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3" w:rsidRPr="009D07D6" w:rsidRDefault="003D119F" w:rsidP="009D07D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Н</w:t>
      </w:r>
      <w:bookmarkStart w:id="0" w:name="_GoBack"/>
      <w:bookmarkEnd w:id="0"/>
      <w:r w:rsidR="00E215E3" w:rsidRPr="009D07D6">
        <w:rPr>
          <w:rFonts w:ascii="Times New Roman" w:hAnsi="Times New Roman" w:cs="Times New Roman"/>
          <w:b/>
          <w:sz w:val="28"/>
          <w:szCs w:val="24"/>
        </w:rPr>
        <w:t>арушения</w:t>
      </w:r>
      <w:r w:rsidR="002C21F2" w:rsidRPr="009D07D6">
        <w:rPr>
          <w:rFonts w:ascii="Times New Roman" w:hAnsi="Times New Roman" w:cs="Times New Roman"/>
          <w:b/>
          <w:sz w:val="28"/>
          <w:szCs w:val="24"/>
        </w:rPr>
        <w:t>,</w:t>
      </w:r>
      <w:r w:rsidR="00E215E3" w:rsidRPr="009D07D6">
        <w:rPr>
          <w:rFonts w:ascii="Times New Roman" w:hAnsi="Times New Roman" w:cs="Times New Roman"/>
          <w:b/>
          <w:sz w:val="28"/>
          <w:szCs w:val="24"/>
        </w:rPr>
        <w:t xml:space="preserve"> выявленные по результатам контрольн</w:t>
      </w:r>
      <w:r w:rsidR="002C21F2" w:rsidRPr="009D07D6">
        <w:rPr>
          <w:rFonts w:ascii="Times New Roman" w:hAnsi="Times New Roman" w:cs="Times New Roman"/>
          <w:b/>
          <w:sz w:val="28"/>
          <w:szCs w:val="24"/>
        </w:rPr>
        <w:t>ых</w:t>
      </w:r>
      <w:r w:rsidR="00E215E3" w:rsidRPr="009D07D6">
        <w:rPr>
          <w:rFonts w:ascii="Times New Roman" w:hAnsi="Times New Roman" w:cs="Times New Roman"/>
          <w:b/>
          <w:sz w:val="28"/>
          <w:szCs w:val="24"/>
        </w:rPr>
        <w:t xml:space="preserve"> (надзорн</w:t>
      </w:r>
      <w:r w:rsidR="002C21F2" w:rsidRPr="009D07D6">
        <w:rPr>
          <w:rFonts w:ascii="Times New Roman" w:hAnsi="Times New Roman" w:cs="Times New Roman"/>
          <w:b/>
          <w:sz w:val="28"/>
          <w:szCs w:val="24"/>
        </w:rPr>
        <w:t>ых</w:t>
      </w:r>
      <w:r w:rsidR="00E215E3" w:rsidRPr="009D07D6">
        <w:rPr>
          <w:rFonts w:ascii="Times New Roman" w:hAnsi="Times New Roman" w:cs="Times New Roman"/>
          <w:b/>
          <w:sz w:val="28"/>
          <w:szCs w:val="24"/>
        </w:rPr>
        <w:t>) мероприяти</w:t>
      </w:r>
      <w:r w:rsidR="002C21F2" w:rsidRPr="009D07D6">
        <w:rPr>
          <w:rFonts w:ascii="Times New Roman" w:hAnsi="Times New Roman" w:cs="Times New Roman"/>
          <w:b/>
          <w:sz w:val="28"/>
          <w:szCs w:val="24"/>
        </w:rPr>
        <w:t>й</w:t>
      </w:r>
      <w:r w:rsidR="003A35E2" w:rsidRPr="009D07D6">
        <w:rPr>
          <w:rFonts w:ascii="Times New Roman" w:hAnsi="Times New Roman" w:cs="Times New Roman"/>
          <w:b/>
          <w:sz w:val="28"/>
          <w:szCs w:val="24"/>
        </w:rPr>
        <w:t xml:space="preserve"> </w:t>
      </w:r>
      <w:r w:rsidR="00E215E3" w:rsidRPr="009D07D6">
        <w:rPr>
          <w:rFonts w:ascii="Times New Roman" w:hAnsi="Times New Roman" w:cs="Times New Roman"/>
          <w:b/>
          <w:sz w:val="28"/>
          <w:szCs w:val="24"/>
        </w:rPr>
        <w:t>без взаимодействия – наблюдени</w:t>
      </w:r>
      <w:r w:rsidR="002C21F2" w:rsidRPr="009D07D6">
        <w:rPr>
          <w:rFonts w:ascii="Times New Roman" w:hAnsi="Times New Roman" w:cs="Times New Roman"/>
          <w:b/>
          <w:sz w:val="28"/>
          <w:szCs w:val="24"/>
        </w:rPr>
        <w:t>й</w:t>
      </w:r>
      <w:r w:rsidR="00E215E3" w:rsidRPr="009D07D6">
        <w:rPr>
          <w:rFonts w:ascii="Times New Roman" w:hAnsi="Times New Roman" w:cs="Times New Roman"/>
          <w:b/>
          <w:sz w:val="28"/>
          <w:szCs w:val="24"/>
        </w:rPr>
        <w:t xml:space="preserve"> за соблюдением обязательных требований</w:t>
      </w:r>
      <w:r w:rsidR="003A35E2" w:rsidRPr="009D07D6">
        <w:rPr>
          <w:rFonts w:ascii="Times New Roman" w:hAnsi="Times New Roman" w:cs="Times New Roman"/>
          <w:b/>
          <w:sz w:val="28"/>
          <w:szCs w:val="24"/>
        </w:rPr>
        <w:t xml:space="preserve"> </w:t>
      </w:r>
      <w:r w:rsidR="000C5B68" w:rsidRPr="009D07D6">
        <w:rPr>
          <w:rFonts w:ascii="Times New Roman" w:hAnsi="Times New Roman" w:cs="Times New Roman"/>
          <w:b/>
          <w:sz w:val="28"/>
          <w:szCs w:val="24"/>
        </w:rPr>
        <w:t>за сентябрь</w:t>
      </w:r>
      <w:r w:rsidR="00E215E3" w:rsidRPr="009D07D6">
        <w:rPr>
          <w:rFonts w:ascii="Times New Roman" w:hAnsi="Times New Roman" w:cs="Times New Roman"/>
          <w:b/>
          <w:sz w:val="28"/>
          <w:szCs w:val="24"/>
        </w:rPr>
        <w:t xml:space="preserve"> 2023 года</w:t>
      </w:r>
    </w:p>
    <w:p w:rsidR="00AF560F" w:rsidRPr="003A35E2" w:rsidRDefault="00AF560F" w:rsidP="00C63FA0">
      <w:pPr>
        <w:spacing w:after="0"/>
        <w:jc w:val="center"/>
        <w:rPr>
          <w:rFonts w:ascii="Times New Roman" w:hAnsi="Times New Roman" w:cs="Times New Roman"/>
          <w:sz w:val="24"/>
          <w:szCs w:val="24"/>
        </w:rPr>
      </w:pPr>
    </w:p>
    <w:p w:rsidR="000C5B68" w:rsidRPr="009D07D6" w:rsidRDefault="003D119F" w:rsidP="009D07D6">
      <w:pPr>
        <w:pStyle w:val="a5"/>
        <w:numPr>
          <w:ilvl w:val="0"/>
          <w:numId w:val="2"/>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 </w:t>
      </w:r>
    </w:p>
    <w:p w:rsidR="002C21F2" w:rsidRPr="003A35E2" w:rsidRDefault="002C21F2" w:rsidP="00C23F1D">
      <w:pPr>
        <w:spacing w:after="0" w:line="240" w:lineRule="auto"/>
        <w:jc w:val="both"/>
        <w:rPr>
          <w:rFonts w:ascii="Times New Roman" w:hAnsi="Times New Roman" w:cs="Times New Roman"/>
          <w:sz w:val="24"/>
          <w:szCs w:val="24"/>
        </w:rPr>
      </w:pPr>
    </w:p>
    <w:tbl>
      <w:tblPr>
        <w:tblStyle w:val="a3"/>
        <w:tblW w:w="0" w:type="auto"/>
        <w:tblInd w:w="108" w:type="dxa"/>
        <w:tblLayout w:type="fixed"/>
        <w:tblLook w:val="04A0" w:firstRow="1" w:lastRow="0" w:firstColumn="1" w:lastColumn="0" w:noHBand="0" w:noVBand="1"/>
      </w:tblPr>
      <w:tblGrid>
        <w:gridCol w:w="567"/>
        <w:gridCol w:w="2074"/>
        <w:gridCol w:w="4305"/>
        <w:gridCol w:w="2517"/>
      </w:tblGrid>
      <w:tr w:rsidR="000C5B68" w:rsidRPr="000C5B68" w:rsidTr="0023345B">
        <w:tc>
          <w:tcPr>
            <w:tcW w:w="56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w:t>
            </w:r>
          </w:p>
        </w:tc>
        <w:tc>
          <w:tcPr>
            <w:tcW w:w="2074"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Описание, включая адрес (место) (при наличии), действий (бездействия), контролируемого лица,  его работников, которые могут привести/приводят к нарушениям обязательных требований</w:t>
            </w:r>
          </w:p>
        </w:tc>
        <w:tc>
          <w:tcPr>
            <w:tcW w:w="251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Обязательное требование</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1</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bCs/>
              </w:rPr>
            </w:pPr>
            <w:r w:rsidRPr="00696991">
              <w:rPr>
                <w:rFonts w:ascii="Times New Roman" w:hAnsi="Times New Roman" w:cs="Times New Roman"/>
              </w:rPr>
              <w:t>На официальном сайте образовательной организации в подразделе «</w:t>
            </w:r>
            <w:r w:rsidRPr="00696991">
              <w:rPr>
                <w:rFonts w:ascii="Times New Roman" w:hAnsi="Times New Roman" w:cs="Times New Roman"/>
                <w:bCs/>
              </w:rPr>
              <w:t xml:space="preserve">Структура и органы управления образовательной организацией» </w:t>
            </w:r>
            <w:r w:rsidRPr="00696991">
              <w:rPr>
                <w:rFonts w:ascii="Times New Roman" w:hAnsi="Times New Roman" w:cs="Times New Roman"/>
              </w:rPr>
              <w:t xml:space="preserve">положения  о  родительском совете, об общем собрании трудового коллектива, </w:t>
            </w:r>
            <w:r w:rsidRPr="00696991">
              <w:rPr>
                <w:rFonts w:ascii="Times New Roman" w:hAnsi="Times New Roman" w:cs="Times New Roman"/>
                <w:bCs/>
              </w:rPr>
              <w:t>не подписаны электронной подписью</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2</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подразделе «Документы» размещены локальные нормативные акты, самостоятельно разработанные и утвержденные образовательной организацией, но не подписанные электронной подписью: положение о языке, на котором осуществляется обучение, правила приема обучающихся; </w:t>
            </w:r>
          </w:p>
          <w:p w:rsidR="000C5B68" w:rsidRPr="00696991" w:rsidRDefault="000C5B68" w:rsidP="00696991">
            <w:pPr>
              <w:rPr>
                <w:rFonts w:ascii="Times New Roman" w:hAnsi="Times New Roman" w:cs="Times New Roman"/>
              </w:rPr>
            </w:pPr>
            <w:r w:rsidRPr="00696991">
              <w:rPr>
                <w:rFonts w:ascii="Times New Roman" w:hAnsi="Times New Roman" w:cs="Times New Roman"/>
              </w:rPr>
              <w:t xml:space="preserve">не размещен отчет самообследования за 2021 год; </w:t>
            </w:r>
            <w:r w:rsidRPr="00696991">
              <w:rPr>
                <w:rFonts w:ascii="Times New Roman" w:hAnsi="Times New Roman" w:cs="Times New Roman"/>
                <w:bCs/>
              </w:rPr>
              <w:t>не размещен</w:t>
            </w:r>
            <w:r w:rsidRPr="00696991">
              <w:rPr>
                <w:rFonts w:ascii="Times New Roman" w:hAnsi="Times New Roman" w:cs="Times New Roman"/>
              </w:rPr>
              <w:t xml:space="preserve">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обучающихся;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правила приема обучающихся по программам дополнительного образования; правилами внутреннего распорядка обучающихся по программам дополнительного образования; режим занятий обучающихся по программам дополнительного образования; порядок и основания перевода, отчисления обучающихся по программам дополнительного образования</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пункт 3.3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r w:rsidRPr="00696991">
              <w:rPr>
                <w:rFonts w:ascii="Times New Roman" w:hAnsi="Times New Roman" w:cs="Times New Roman"/>
              </w:rPr>
              <w:br/>
              <w:t>№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3</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«Образование» отсутствуют сведения об общей численности обучающихся, о численности обучающихся за счет бюджетных ассигнований местных бюджетов, о лицензии на осуществление образовательной деятельности;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Не размещена информация об описании образовательной программы с приложением образовательной программы в форме электронного документа или в виде активных ссылок;</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утвержденным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4</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признаке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«Руководство. Педагогический (научно-педагогический) состав не указана квалификация педагогических работников;</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наименование направления подготовки и (или) специальности;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ученая степень (при 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ученое звание (при 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повышение квалификации и (или) профессиональная переподготовка (при 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общий стаж работы;</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стаж работы по специальности </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3.6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5</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подразделе «Материально-техническое обеспечение и оснащенность образовательного процесса» отсутствует информация: </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о специально оборудованных учебных кабинетах;</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-о библиотеке(ах), приспособленных для использования инвалидами и лицами с </w:t>
            </w:r>
            <w:r w:rsidRPr="00696991">
              <w:rPr>
                <w:rFonts w:ascii="Times New Roman" w:hAnsi="Times New Roman" w:cs="Times New Roman"/>
              </w:rPr>
              <w:lastRenderedPageBreak/>
              <w:t>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объектах спорта,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средствах обучения и воспитания,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специальных условиях охраны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об электронных образовательных ресурсах, к которым обеспечивается доступ инвалидов и лиц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наличии специальных технических средств обучения коллективного и индивидуального пользования.</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lastRenderedPageBreak/>
              <w:t>пункт 3.7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6</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признаке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«Стипендии и меры поддержки обучающихся»  отсутствуют меры социальной поддержки обучающимся, предусмотренной  пунктом 1.2 Указом Губернатора от 25.10.2022 № 317-уг «О социально-экономических мерах поддержки лиц, принимающих участие в специальной военной операции, и членов их семей».</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3.8.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p w:rsidR="000C5B68" w:rsidRPr="00696991" w:rsidRDefault="000C5B68" w:rsidP="000C5B68">
            <w:pPr>
              <w:jc w:val="both"/>
              <w:rPr>
                <w:rFonts w:ascii="Times New Roman" w:hAnsi="Times New Roman" w:cs="Times New Roman"/>
              </w:rPr>
            </w:pP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7</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«Платные образовательные услуги» отсутствует информация о порядке оказания платных образовательных услуг или их отсутствии</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пункт 3.9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r w:rsidRPr="00696991">
              <w:rPr>
                <w:rFonts w:ascii="Times New Roman" w:hAnsi="Times New Roman" w:cs="Times New Roman"/>
              </w:rPr>
              <w:br/>
              <w:t>№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8</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Сведения </w:t>
            </w:r>
            <w:r w:rsidRPr="00696991">
              <w:rPr>
                <w:rFonts w:ascii="Times New Roman" w:hAnsi="Times New Roman" w:cs="Times New Roman"/>
              </w:rPr>
              <w:lastRenderedPageBreak/>
              <w:t>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lastRenderedPageBreak/>
              <w:t xml:space="preserve">На официальном сайте образовательной </w:t>
            </w:r>
            <w:r w:rsidRPr="00696991">
              <w:rPr>
                <w:rFonts w:ascii="Times New Roman" w:hAnsi="Times New Roman" w:cs="Times New Roman"/>
              </w:rPr>
              <w:lastRenderedPageBreak/>
              <w:t>организации в подразделе «Финансово-хозяйственная деятельность» отсутствует информация: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объеме образовательной деятельности, финансовое обеспечение которой осуществляется за счет бюджетов различного уровня;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поступлении финансовых и материальных средств по итогам финансового года;</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расходовании финансовых и материальных средств по итогам финансового года</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lastRenderedPageBreak/>
              <w:t xml:space="preserve">пункт 3.10 Требований </w:t>
            </w:r>
            <w:r w:rsidRPr="00696991">
              <w:rPr>
                <w:rFonts w:ascii="Times New Roman" w:hAnsi="Times New Roman" w:cs="Times New Roman"/>
              </w:rPr>
              <w:lastRenderedPageBreak/>
              <w:t>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9</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«Вакантные места для приема (перевода) обучающихся»  отсутствует информация о количестве вакантных мест для приема (перевода) обучающихся по каждой реализуемой образовательной программе</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3.11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10</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«Доступная среда» отсутствует информация: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средствах обучения и воспитания,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3.12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t>11</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815FDA">
            <w:pPr>
              <w:jc w:val="both"/>
              <w:rPr>
                <w:rFonts w:ascii="Times New Roman" w:hAnsi="Times New Roman" w:cs="Times New Roman"/>
              </w:rPr>
            </w:pPr>
            <w:r w:rsidRPr="00696991">
              <w:rPr>
                <w:rFonts w:ascii="Times New Roman" w:hAnsi="Times New Roman" w:cs="Times New Roman"/>
              </w:rPr>
              <w:t>Локальный акт о правилах приема размещенный в подразделе «документы» не утвержден приказом директора, принят без учета мнения органов управления. Локальный акт оформление возникновения, приостановления и МКДОУ воспитанниками и родителями (законными представителями), о порядке и основании перевода, отчисления и восстановления воспитанников принят без учета мнения родителей.</w:t>
            </w:r>
          </w:p>
          <w:p w:rsidR="00815FDA" w:rsidRPr="00696991" w:rsidRDefault="00815FDA" w:rsidP="00696991">
            <w:pPr>
              <w:jc w:val="both"/>
              <w:rPr>
                <w:rFonts w:ascii="Times New Roman" w:hAnsi="Times New Roman" w:cs="Times New Roman"/>
              </w:rPr>
            </w:pPr>
            <w:r w:rsidRPr="00696991">
              <w:rPr>
                <w:rFonts w:ascii="Times New Roman" w:hAnsi="Times New Roman" w:cs="Times New Roman"/>
              </w:rPr>
              <w:t xml:space="preserve">В локальном акте о правилах приема не содержится  информация  о  преимущественном праве приема на обучение  ребенка, в том числе </w:t>
            </w:r>
            <w:r w:rsidRPr="00696991">
              <w:rPr>
                <w:rFonts w:ascii="Times New Roman" w:hAnsi="Times New Roman" w:cs="Times New Roman"/>
              </w:rPr>
              <w:lastRenderedPageBreak/>
              <w:t>усыновленного (удочеренного) 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а также преимущественном праве при наличии у 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lastRenderedPageBreak/>
              <w:t xml:space="preserve">пункт 4,9 </w:t>
            </w:r>
          </w:p>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t>Порядка приема на обучение по образовательным программам дошкольного образования, утвержден приказом Минпросвещения России от 15.05.2020 № 236.</w:t>
            </w:r>
          </w:p>
          <w:p w:rsidR="00815FDA" w:rsidRPr="00696991" w:rsidRDefault="00815FDA" w:rsidP="00610C52">
            <w:pPr>
              <w:pStyle w:val="ConsPlusNormal"/>
              <w:rPr>
                <w:rFonts w:ascii="Times New Roman" w:hAnsi="Times New Roman" w:cs="Times New Roman"/>
                <w:sz w:val="22"/>
                <w:szCs w:val="22"/>
              </w:rPr>
            </w:pPr>
          </w:p>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t xml:space="preserve">часть 3 статьи 30 Федерального закона от 29.12.2012 № 273-ФЗ </w:t>
            </w:r>
            <w:r w:rsidRPr="00696991">
              <w:rPr>
                <w:rFonts w:ascii="Times New Roman" w:hAnsi="Times New Roman" w:cs="Times New Roman"/>
                <w:sz w:val="22"/>
                <w:szCs w:val="22"/>
              </w:rPr>
              <w:lastRenderedPageBreak/>
              <w:t>«Об образовании в Российской Федерации».</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12</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Не осуществляется обновление сведений размещенных на официальном сайте образовательной организации в установленные сроки: не позднее 10 рабочих дней после их изменений</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часть 3 статьи 29 Федерального закона от 29.12.2012 № 273-ФЗ «Об образовании в Российской Федерации» </w:t>
            </w:r>
          </w:p>
        </w:tc>
      </w:tr>
      <w:tr w:rsidR="002B1681" w:rsidRPr="00696991" w:rsidTr="00FC5654">
        <w:tc>
          <w:tcPr>
            <w:tcW w:w="567" w:type="dxa"/>
            <w:tcBorders>
              <w:top w:val="single" w:sz="4" w:space="0" w:color="auto"/>
              <w:left w:val="single" w:sz="4" w:space="0" w:color="auto"/>
              <w:bottom w:val="single" w:sz="4" w:space="0" w:color="auto"/>
              <w:right w:val="single" w:sz="4" w:space="0" w:color="auto"/>
            </w:tcBorders>
          </w:tcPr>
          <w:p w:rsidR="002B1681" w:rsidRPr="00696991" w:rsidRDefault="0023345B" w:rsidP="000C5B68">
            <w:pPr>
              <w:jc w:val="both"/>
              <w:rPr>
                <w:rFonts w:ascii="Times New Roman" w:hAnsi="Times New Roman" w:cs="Times New Roman"/>
              </w:rPr>
            </w:pPr>
            <w:r w:rsidRPr="00696991">
              <w:rPr>
                <w:rFonts w:ascii="Times New Roman" w:hAnsi="Times New Roman" w:cs="Times New Roman"/>
              </w:rPr>
              <w:t>13</w:t>
            </w:r>
          </w:p>
        </w:tc>
        <w:tc>
          <w:tcPr>
            <w:tcW w:w="2074" w:type="dxa"/>
            <w:tcBorders>
              <w:top w:val="single" w:sz="4" w:space="0" w:color="auto"/>
              <w:left w:val="single" w:sz="4" w:space="0" w:color="auto"/>
              <w:bottom w:val="single" w:sz="4" w:space="0" w:color="auto"/>
              <w:right w:val="single" w:sz="4" w:space="0" w:color="auto"/>
            </w:tcBorders>
          </w:tcPr>
          <w:p w:rsidR="002B1681" w:rsidRPr="00696991" w:rsidRDefault="002B1681" w:rsidP="00610C52">
            <w:pPr>
              <w:tabs>
                <w:tab w:val="left" w:pos="5670"/>
              </w:tabs>
              <w:jc w:val="both"/>
              <w:rPr>
                <w:rFonts w:ascii="Times New Roman" w:eastAsia="Calibri" w:hAnsi="Times New Roman"/>
              </w:rPr>
            </w:pPr>
            <w:r w:rsidRPr="00696991">
              <w:rPr>
                <w:rFonts w:ascii="Times New Roman" w:hAnsi="Times New Roman" w:cs="Times New Roman"/>
                <w:color w:val="000000" w:themeColor="text1"/>
              </w:rPr>
              <w:t>Сведения о признаке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2B1681" w:rsidRPr="00696991" w:rsidRDefault="002B1681" w:rsidP="002B1681">
            <w:pPr>
              <w:ind w:left="34"/>
              <w:jc w:val="both"/>
              <w:rPr>
                <w:rFonts w:ascii="Times New Roman" w:eastAsia="Calibri" w:hAnsi="Times New Roman"/>
              </w:rPr>
            </w:pPr>
            <w:r w:rsidRPr="00696991">
              <w:rPr>
                <w:rFonts w:ascii="Times New Roman" w:hAnsi="Times New Roman" w:cs="Times New Roman"/>
              </w:rPr>
              <w:t>Образовательной организацией не предусмотрена возможность беспрепятственного входа в объекты и выхода из них, что подтверждается информацией, размещенной на официальном сайте в информационно-телекоммуникационной сети Интернет в графе «Сведения об обеспечении беспрепятственного доступа в здания образовательной организации», находящейся в подразделе «Доступная среда».</w:t>
            </w:r>
          </w:p>
        </w:tc>
        <w:tc>
          <w:tcPr>
            <w:tcW w:w="2517" w:type="dxa"/>
            <w:tcBorders>
              <w:top w:val="single" w:sz="4" w:space="0" w:color="auto"/>
              <w:left w:val="single" w:sz="4" w:space="0" w:color="auto"/>
              <w:bottom w:val="single" w:sz="4" w:space="0" w:color="auto"/>
              <w:right w:val="single" w:sz="4" w:space="0" w:color="auto"/>
            </w:tcBorders>
          </w:tcPr>
          <w:p w:rsidR="002B1681" w:rsidRPr="00696991" w:rsidRDefault="002B1681" w:rsidP="00610C52">
            <w:pPr>
              <w:tabs>
                <w:tab w:val="left" w:pos="5670"/>
              </w:tabs>
              <w:jc w:val="both"/>
              <w:rPr>
                <w:rFonts w:ascii="Times New Roman" w:hAnsi="Times New Roman" w:cs="Times New Roman"/>
              </w:rPr>
            </w:pPr>
            <w:r w:rsidRPr="00696991">
              <w:rPr>
                <w:rFonts w:ascii="Times New Roman" w:hAnsi="Times New Roman" w:cs="Times New Roman"/>
              </w:rPr>
              <w:t xml:space="preserve">Подпункт «а» пункта 3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w:t>
            </w:r>
          </w:p>
          <w:p w:rsidR="002B1681" w:rsidRPr="00696991" w:rsidRDefault="002B1681" w:rsidP="00610C52">
            <w:pPr>
              <w:tabs>
                <w:tab w:val="left" w:pos="5670"/>
              </w:tabs>
              <w:jc w:val="both"/>
              <w:rPr>
                <w:rFonts w:ascii="Times New Roman" w:eastAsia="Calibri" w:hAnsi="Times New Roman"/>
              </w:rPr>
            </w:pPr>
            <w:r w:rsidRPr="00696991">
              <w:rPr>
                <w:rFonts w:ascii="Times New Roman" w:hAnsi="Times New Roman" w:cs="Times New Roman"/>
              </w:rPr>
              <w:t xml:space="preserve">№ 1309 от 09.11.2015 </w:t>
            </w:r>
          </w:p>
          <w:p w:rsidR="002B1681" w:rsidRPr="00696991" w:rsidRDefault="002B1681" w:rsidP="00610C52">
            <w:pPr>
              <w:tabs>
                <w:tab w:val="left" w:pos="5670"/>
              </w:tabs>
              <w:jc w:val="both"/>
              <w:rPr>
                <w:rFonts w:ascii="Times New Roman" w:eastAsia="Calibri" w:hAnsi="Times New Roman"/>
              </w:rPr>
            </w:pP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14</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Данные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(СМЭВ, </w:t>
            </w:r>
            <w:hyperlink r:id="rId7" w:history="1">
              <w:r w:rsidRPr="00696991">
                <w:rPr>
                  <w:rStyle w:val="a4"/>
                  <w:rFonts w:ascii="Times New Roman" w:hAnsi="Times New Roman" w:cs="Times New Roman"/>
                </w:rPr>
                <w:t>http://fp.crc.ru</w:t>
              </w:r>
            </w:hyperlink>
            <w:r w:rsidRPr="00696991">
              <w:rPr>
                <w:rFonts w:ascii="Times New Roman" w:hAnsi="Times New Roman" w:cs="Times New Roman"/>
              </w:rPr>
              <w:t xml:space="preserve">) подтверждают наличие санитарно-эпидемиологического заключения </w:t>
            </w:r>
            <w:r w:rsidRPr="00696991">
              <w:rPr>
                <w:rFonts w:ascii="Times New Roman" w:hAnsi="Times New Roman" w:cs="Times New Roman"/>
              </w:rPr>
              <w:br/>
              <w:t>о несоответствии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на предмет возможности реализации образовательной программы дошкольного образования и дополнительного образования по фактическому адресу места осуществления образовательной деятельности</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пп. «д» п. 7 Положения о лицензировании образовательной деятельности, утвержденного постановлением Правительства Российской Федерации от 18.09.2020 № 1490</w:t>
            </w:r>
          </w:p>
        </w:tc>
      </w:tr>
      <w:tr w:rsidR="00294553" w:rsidRPr="00696991" w:rsidTr="00FC5654">
        <w:tc>
          <w:tcPr>
            <w:tcW w:w="567" w:type="dxa"/>
            <w:tcBorders>
              <w:top w:val="single" w:sz="4" w:space="0" w:color="auto"/>
              <w:left w:val="single" w:sz="4" w:space="0" w:color="auto"/>
              <w:bottom w:val="single" w:sz="4" w:space="0" w:color="auto"/>
              <w:right w:val="single" w:sz="4" w:space="0" w:color="auto"/>
            </w:tcBorders>
          </w:tcPr>
          <w:p w:rsidR="00294553" w:rsidRPr="00696991" w:rsidRDefault="0023345B" w:rsidP="000C5B68">
            <w:pPr>
              <w:jc w:val="both"/>
              <w:rPr>
                <w:rFonts w:ascii="Times New Roman" w:hAnsi="Times New Roman" w:cs="Times New Roman"/>
              </w:rPr>
            </w:pPr>
            <w:r w:rsidRPr="00696991">
              <w:rPr>
                <w:rFonts w:ascii="Times New Roman" w:hAnsi="Times New Roman" w:cs="Times New Roman"/>
              </w:rPr>
              <w:t>15</w:t>
            </w:r>
          </w:p>
        </w:tc>
        <w:tc>
          <w:tcPr>
            <w:tcW w:w="2074" w:type="dxa"/>
            <w:tcBorders>
              <w:top w:val="single" w:sz="4" w:space="0" w:color="auto"/>
              <w:left w:val="single" w:sz="4" w:space="0" w:color="auto"/>
              <w:bottom w:val="single" w:sz="4" w:space="0" w:color="auto"/>
              <w:right w:val="single" w:sz="4" w:space="0" w:color="auto"/>
            </w:tcBorders>
          </w:tcPr>
          <w:p w:rsidR="00294553" w:rsidRPr="00696991" w:rsidRDefault="00294553" w:rsidP="00610C52">
            <w:pPr>
              <w:tabs>
                <w:tab w:val="left" w:pos="5670"/>
              </w:tabs>
              <w:jc w:val="both"/>
              <w:rPr>
                <w:rFonts w:ascii="Times New Roman" w:eastAsia="Calibri" w:hAnsi="Times New Roman"/>
              </w:rPr>
            </w:pPr>
            <w:r w:rsidRPr="00696991">
              <w:rPr>
                <w:rFonts w:ascii="Times New Roman" w:hAnsi="Times New Roman" w:cs="Times New Roman"/>
              </w:rPr>
              <w:t xml:space="preserve">Сведения о нарушении </w:t>
            </w:r>
            <w:r w:rsidRPr="00696991">
              <w:rPr>
                <w:rFonts w:ascii="Times New Roman" w:hAnsi="Times New Roman" w:cs="Times New Roman"/>
              </w:rPr>
              <w:lastRenderedPageBreak/>
              <w:t>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294553" w:rsidRPr="00696991" w:rsidRDefault="00294553" w:rsidP="00696991">
            <w:pPr>
              <w:autoSpaceDE w:val="0"/>
              <w:autoSpaceDN w:val="0"/>
              <w:adjustRightInd w:val="0"/>
              <w:jc w:val="both"/>
              <w:rPr>
                <w:rFonts w:ascii="Times New Roman" w:hAnsi="Times New Roman" w:cs="Times New Roman"/>
              </w:rPr>
            </w:pPr>
            <w:r w:rsidRPr="00696991">
              <w:rPr>
                <w:rFonts w:ascii="Times New Roman" w:hAnsi="Times New Roman" w:cs="Times New Roman"/>
              </w:rPr>
              <w:lastRenderedPageBreak/>
              <w:t>На официальном сайте  образовательной организации в информационно-</w:t>
            </w:r>
            <w:r w:rsidRPr="00696991">
              <w:rPr>
                <w:rFonts w:ascii="Times New Roman" w:hAnsi="Times New Roman" w:cs="Times New Roman"/>
              </w:rPr>
              <w:lastRenderedPageBreak/>
              <w:t xml:space="preserve">телекоммуникационной сети Интернет не размещена  информация о сроках приема документов, предъявляемых родителями (законными представителями) ребенка при приеме в образовательную организацию </w:t>
            </w:r>
          </w:p>
          <w:p w:rsidR="00294553" w:rsidRPr="00696991" w:rsidRDefault="00294553" w:rsidP="00610C52">
            <w:pPr>
              <w:jc w:val="both"/>
              <w:rPr>
                <w:rFonts w:ascii="Times New Roman" w:eastAsia="Calibri" w:hAnsi="Times New Roman"/>
              </w:rPr>
            </w:pPr>
          </w:p>
        </w:tc>
        <w:tc>
          <w:tcPr>
            <w:tcW w:w="2517" w:type="dxa"/>
            <w:tcBorders>
              <w:top w:val="single" w:sz="4" w:space="0" w:color="auto"/>
              <w:left w:val="single" w:sz="4" w:space="0" w:color="auto"/>
              <w:bottom w:val="single" w:sz="4" w:space="0" w:color="auto"/>
              <w:right w:val="single" w:sz="4" w:space="0" w:color="auto"/>
            </w:tcBorders>
          </w:tcPr>
          <w:p w:rsidR="00294553" w:rsidRPr="00696991" w:rsidRDefault="00294553" w:rsidP="00610C52">
            <w:pPr>
              <w:tabs>
                <w:tab w:val="left" w:pos="5670"/>
              </w:tabs>
              <w:jc w:val="both"/>
              <w:rPr>
                <w:rFonts w:ascii="Times New Roman" w:eastAsia="Calibri" w:hAnsi="Times New Roman"/>
              </w:rPr>
            </w:pPr>
            <w:r w:rsidRPr="00696991">
              <w:rPr>
                <w:rFonts w:ascii="Times New Roman" w:hAnsi="Times New Roman" w:cs="Times New Roman"/>
              </w:rPr>
              <w:lastRenderedPageBreak/>
              <w:t xml:space="preserve">пункт 6 Порядка приема на обучение по </w:t>
            </w:r>
            <w:r w:rsidRPr="00696991">
              <w:rPr>
                <w:rFonts w:ascii="Times New Roman" w:hAnsi="Times New Roman" w:cs="Times New Roman"/>
              </w:rPr>
              <w:lastRenderedPageBreak/>
              <w:t xml:space="preserve">образовательным программам дошкольного образования, утвержденного приказом Министерства просвещения Российской Федерации от </w:t>
            </w:r>
            <w:r w:rsidRPr="00696991">
              <w:rPr>
                <w:rFonts w:ascii="Times New Roman" w:eastAsia="Times New Roman" w:hAnsi="Times New Roman" w:cs="Times New Roman"/>
              </w:rPr>
              <w:t xml:space="preserve">15.05.2020 </w:t>
            </w:r>
            <w:r w:rsidRPr="00696991">
              <w:rPr>
                <w:rFonts w:ascii="Times New Roman" w:hAnsi="Times New Roman" w:cs="Times New Roman"/>
              </w:rPr>
              <w:t>№ 236</w:t>
            </w:r>
          </w:p>
        </w:tc>
      </w:tr>
      <w:tr w:rsidR="00510A22" w:rsidRPr="00696991" w:rsidTr="00FC5654">
        <w:tc>
          <w:tcPr>
            <w:tcW w:w="567" w:type="dxa"/>
            <w:tcBorders>
              <w:top w:val="single" w:sz="4" w:space="0" w:color="auto"/>
              <w:left w:val="single" w:sz="4" w:space="0" w:color="auto"/>
              <w:bottom w:val="single" w:sz="4" w:space="0" w:color="auto"/>
              <w:right w:val="single" w:sz="4" w:space="0" w:color="auto"/>
            </w:tcBorders>
          </w:tcPr>
          <w:p w:rsidR="00510A22"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16</w:t>
            </w:r>
          </w:p>
        </w:tc>
        <w:tc>
          <w:tcPr>
            <w:tcW w:w="2074" w:type="dxa"/>
            <w:tcBorders>
              <w:top w:val="single" w:sz="4" w:space="0" w:color="auto"/>
              <w:left w:val="single" w:sz="4" w:space="0" w:color="auto"/>
              <w:bottom w:val="single" w:sz="4" w:space="0" w:color="auto"/>
              <w:right w:val="single" w:sz="4" w:space="0" w:color="auto"/>
            </w:tcBorders>
          </w:tcPr>
          <w:p w:rsidR="00510A22" w:rsidRPr="00696991" w:rsidRDefault="00510A22" w:rsidP="00610C52">
            <w:pPr>
              <w:widowControl w:val="0"/>
              <w:autoSpaceDE w:val="0"/>
              <w:autoSpaceDN w:val="0"/>
              <w:adjustRightInd w:val="0"/>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510A22" w:rsidRPr="00696991" w:rsidRDefault="00510A22" w:rsidP="00510A22">
            <w:pPr>
              <w:pStyle w:val="ConsPlusNormal"/>
              <w:jc w:val="both"/>
              <w:rPr>
                <w:rFonts w:ascii="Times New Roman" w:eastAsia="Calibri" w:hAnsi="Times New Roman" w:cs="Times New Roman"/>
                <w:sz w:val="22"/>
                <w:szCs w:val="22"/>
              </w:rPr>
            </w:pPr>
            <w:r w:rsidRPr="00696991">
              <w:rPr>
                <w:rFonts w:ascii="Times New Roman" w:eastAsia="Calibri" w:hAnsi="Times New Roman" w:cs="Times New Roman"/>
                <w:sz w:val="22"/>
                <w:szCs w:val="22"/>
              </w:rPr>
              <w:t>На сайте  образовательной организации в локальном акте об урегулированию споров между участниками образовательных отношений не определен состав комиссии по урегулированию споров между участниками образовательного отношений, который должен состоять из равного числа представителей родителей (законных представителей) несовершеннолетних обучающихся, работников организации, осуществляющей образовательную деятельность.</w:t>
            </w:r>
          </w:p>
        </w:tc>
        <w:tc>
          <w:tcPr>
            <w:tcW w:w="2517" w:type="dxa"/>
            <w:tcBorders>
              <w:top w:val="single" w:sz="4" w:space="0" w:color="auto"/>
              <w:left w:val="single" w:sz="4" w:space="0" w:color="auto"/>
              <w:bottom w:val="single" w:sz="4" w:space="0" w:color="auto"/>
              <w:right w:val="single" w:sz="4" w:space="0" w:color="auto"/>
            </w:tcBorders>
          </w:tcPr>
          <w:p w:rsidR="00510A22" w:rsidRPr="00696991" w:rsidRDefault="00510A22" w:rsidP="00610C52">
            <w:pPr>
              <w:pStyle w:val="ConsPlusNormal"/>
              <w:jc w:val="both"/>
              <w:rPr>
                <w:rFonts w:ascii="Times New Roman" w:eastAsia="Calibri" w:hAnsi="Times New Roman" w:cs="Times New Roman"/>
                <w:sz w:val="22"/>
                <w:szCs w:val="22"/>
              </w:rPr>
            </w:pPr>
            <w:r w:rsidRPr="00696991">
              <w:rPr>
                <w:rFonts w:ascii="Times New Roman" w:eastAsia="Calibri" w:hAnsi="Times New Roman" w:cs="Times New Roman"/>
                <w:sz w:val="22"/>
                <w:szCs w:val="22"/>
              </w:rPr>
              <w:t>частью 3 статьи 45 Федерального закона от 29.12.2012 № 273-ФЗ «Об образовании в Российской Федерации»</w:t>
            </w:r>
          </w:p>
        </w:tc>
      </w:tr>
      <w:tr w:rsidR="00A939A3" w:rsidRPr="00696991" w:rsidTr="00FC5654">
        <w:tc>
          <w:tcPr>
            <w:tcW w:w="567" w:type="dxa"/>
            <w:tcBorders>
              <w:top w:val="single" w:sz="4" w:space="0" w:color="auto"/>
              <w:left w:val="single" w:sz="4" w:space="0" w:color="auto"/>
              <w:bottom w:val="single" w:sz="4" w:space="0" w:color="auto"/>
              <w:right w:val="single" w:sz="4" w:space="0" w:color="auto"/>
            </w:tcBorders>
          </w:tcPr>
          <w:p w:rsidR="00A939A3" w:rsidRPr="00696991" w:rsidRDefault="0023345B" w:rsidP="000C5B68">
            <w:pPr>
              <w:jc w:val="both"/>
              <w:rPr>
                <w:rFonts w:ascii="Times New Roman" w:hAnsi="Times New Roman" w:cs="Times New Roman"/>
              </w:rPr>
            </w:pPr>
            <w:r w:rsidRPr="00696991">
              <w:rPr>
                <w:rFonts w:ascii="Times New Roman" w:hAnsi="Times New Roman" w:cs="Times New Roman"/>
              </w:rPr>
              <w:t>17</w:t>
            </w:r>
          </w:p>
        </w:tc>
        <w:tc>
          <w:tcPr>
            <w:tcW w:w="2074"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Признак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В соответствии с законодательством Российской Федерации о лицензировании отдельных видов деятельности образовательная деятельность подлежит лицензированию, в том числе и по подвидам дополнительного образования. </w:t>
            </w:r>
          </w:p>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 На сайте  образовательной в сведениях из реестров лицензий на осуществление образовательной деятельности (</w:t>
            </w:r>
            <w:hyperlink r:id="rId8" w:history="1">
              <w:r w:rsidRPr="00696991">
                <w:rPr>
                  <w:rStyle w:val="a4"/>
                  <w:rFonts w:ascii="Times New Roman" w:hAnsi="Times New Roman" w:cs="Times New Roman"/>
                  <w:sz w:val="22"/>
                  <w:szCs w:val="22"/>
                </w:rPr>
                <w:t>http://www.krasobrnadzor.ru</w:t>
              </w:r>
            </w:hyperlink>
            <w:r w:rsidRPr="00696991">
              <w:rPr>
                <w:rFonts w:ascii="Times New Roman" w:hAnsi="Times New Roman" w:cs="Times New Roman"/>
                <w:sz w:val="22"/>
                <w:szCs w:val="22"/>
              </w:rPr>
              <w:t>), https://obrnadzor.gov.ru/) отсутствует информация о лицензии с лицензируемым видом деятельност</w:t>
            </w:r>
            <w:r w:rsidR="00696991">
              <w:rPr>
                <w:rFonts w:ascii="Times New Roman" w:hAnsi="Times New Roman" w:cs="Times New Roman"/>
                <w:sz w:val="22"/>
                <w:szCs w:val="22"/>
              </w:rPr>
              <w:t xml:space="preserve">и по дополнительному образовании </w:t>
            </w:r>
            <w:r w:rsidRPr="00696991">
              <w:rPr>
                <w:rFonts w:ascii="Times New Roman" w:hAnsi="Times New Roman" w:cs="Times New Roman"/>
                <w:sz w:val="22"/>
                <w:szCs w:val="22"/>
              </w:rPr>
              <w:t xml:space="preserve">(Дополнительное образование детей и взрослых) на предмет возможности реализации образовательных программ дополнительного образования. </w:t>
            </w:r>
          </w:p>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Однако в  образовательной организации оказывается услуга по дополнительному образованию (дополнительное образование детей и взрослых).</w:t>
            </w:r>
          </w:p>
          <w:p w:rsidR="00A939A3" w:rsidRPr="00696991" w:rsidRDefault="00A939A3" w:rsidP="00A939A3">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  </w:t>
            </w:r>
          </w:p>
        </w:tc>
        <w:tc>
          <w:tcPr>
            <w:tcW w:w="2517"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часть 3 статьи 91 Федерального закона от 29.12.2012 № 273-ФЗ «Об образовании в Российской Федерации</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t>18</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Правилами приема воспитанников размещенных в подразделе "Документы" на официальном сайте в информационно-телекоммуникационной сети Интернет, предусмотрен прием детей на основании медицинского заключения, что противоречит Порядку приема, предусматривающему перечень документов, предъявляемых родителями (законными представителями) ребенка при приеме в образовательную организацию (заявление о приеме; документ, удостоверяющий личность родителя (законного представителя) ребенка, либо </w:t>
            </w:r>
            <w:r w:rsidRPr="00696991">
              <w:rPr>
                <w:rFonts w:ascii="Times New Roman" w:hAnsi="Times New Roman" w:cs="Times New Roman"/>
              </w:rPr>
              <w:lastRenderedPageBreak/>
              <w:t>документ, удостоверяющий личность иностранного гражданина или лица без гражданства в Российской Федерации; документ, подтверждающий установление опеки (при необходимости); документ психолого-медико-педагогической комиссии (при необходимости); документ, подтверждающий потребность в обучении в группе оздоровительной направленности (при необходимости);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lastRenderedPageBreak/>
              <w:t>пункты 4, 9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15.05.2020 № 236</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19</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На сайте образовательной организации в сети «Интернет» в подразделе «Доступная среда» размещен Паспорт доступности. В размещенном Паспорте доступности не соблюдена структура и отсутствует порядок предоставления услуг на объекте в соответствие с требованиями законодательства Российской Федерации. Паспорт доступности должен содержать следующие разделы:</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а) краткая характеристика объекта и предоставляемых на нем услуг;</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б)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 предусмотренных пунктом 11 настоящего Порядка;</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 предусмотренных пунктом 12 настоящего Порядка;</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г)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p w:rsidR="00815FDA" w:rsidRPr="00696991" w:rsidRDefault="00815FDA"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пункты 7, 8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Минобрнауки России от 09.11.2015 № 1309.</w:t>
            </w:r>
          </w:p>
        </w:tc>
      </w:tr>
    </w:tbl>
    <w:p w:rsidR="008E0329" w:rsidRPr="00696991" w:rsidRDefault="008E0329" w:rsidP="008E0329">
      <w:pPr>
        <w:spacing w:after="0" w:line="240" w:lineRule="auto"/>
        <w:jc w:val="both"/>
        <w:rPr>
          <w:rFonts w:ascii="Times New Roman" w:hAnsi="Times New Roman" w:cs="Times New Roman"/>
        </w:rPr>
      </w:pPr>
    </w:p>
    <w:p w:rsidR="006D4D2F" w:rsidRPr="00696991" w:rsidRDefault="006D4D2F" w:rsidP="006D4D2F">
      <w:pPr>
        <w:spacing w:after="0"/>
        <w:rPr>
          <w:rFonts w:ascii="Times New Roman" w:hAnsi="Times New Roman" w:cs="Times New Roman"/>
        </w:rPr>
      </w:pPr>
    </w:p>
    <w:p w:rsidR="004A424B" w:rsidRPr="00696991" w:rsidRDefault="004A424B"/>
    <w:sectPr w:rsidR="004A424B" w:rsidRPr="0069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1956"/>
    <w:multiLevelType w:val="hybridMultilevel"/>
    <w:tmpl w:val="52E243B2"/>
    <w:lvl w:ilvl="0" w:tplc="442260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C06A7"/>
    <w:multiLevelType w:val="hybridMultilevel"/>
    <w:tmpl w:val="C2525D3C"/>
    <w:lvl w:ilvl="0" w:tplc="FA729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07"/>
    <w:rsid w:val="00006334"/>
    <w:rsid w:val="000B466D"/>
    <w:rsid w:val="000C5B68"/>
    <w:rsid w:val="000D0FE3"/>
    <w:rsid w:val="000D3D53"/>
    <w:rsid w:val="000F027A"/>
    <w:rsid w:val="0012058D"/>
    <w:rsid w:val="001415F6"/>
    <w:rsid w:val="00151DF4"/>
    <w:rsid w:val="0017680F"/>
    <w:rsid w:val="00184779"/>
    <w:rsid w:val="002178DA"/>
    <w:rsid w:val="0023345B"/>
    <w:rsid w:val="0025346D"/>
    <w:rsid w:val="00294553"/>
    <w:rsid w:val="00295519"/>
    <w:rsid w:val="00296A8D"/>
    <w:rsid w:val="002B1681"/>
    <w:rsid w:val="002B3703"/>
    <w:rsid w:val="002C1937"/>
    <w:rsid w:val="002C21F2"/>
    <w:rsid w:val="002C2D2D"/>
    <w:rsid w:val="002F568D"/>
    <w:rsid w:val="002F773D"/>
    <w:rsid w:val="0032435D"/>
    <w:rsid w:val="003340E1"/>
    <w:rsid w:val="003351C3"/>
    <w:rsid w:val="003470DC"/>
    <w:rsid w:val="0035502D"/>
    <w:rsid w:val="00380961"/>
    <w:rsid w:val="003A0A95"/>
    <w:rsid w:val="003A35E2"/>
    <w:rsid w:val="003B0013"/>
    <w:rsid w:val="003D119F"/>
    <w:rsid w:val="003D66D7"/>
    <w:rsid w:val="004047A9"/>
    <w:rsid w:val="00436D5E"/>
    <w:rsid w:val="00440524"/>
    <w:rsid w:val="004674EB"/>
    <w:rsid w:val="00475BCE"/>
    <w:rsid w:val="00480A55"/>
    <w:rsid w:val="004A424B"/>
    <w:rsid w:val="00501332"/>
    <w:rsid w:val="00510A22"/>
    <w:rsid w:val="00511E1D"/>
    <w:rsid w:val="00532038"/>
    <w:rsid w:val="00537FE3"/>
    <w:rsid w:val="00544A01"/>
    <w:rsid w:val="00545785"/>
    <w:rsid w:val="005571C2"/>
    <w:rsid w:val="0057225F"/>
    <w:rsid w:val="00586611"/>
    <w:rsid w:val="005D7931"/>
    <w:rsid w:val="005E2469"/>
    <w:rsid w:val="0061031F"/>
    <w:rsid w:val="006177FA"/>
    <w:rsid w:val="006321B1"/>
    <w:rsid w:val="00647AAE"/>
    <w:rsid w:val="006877E4"/>
    <w:rsid w:val="00692222"/>
    <w:rsid w:val="00696991"/>
    <w:rsid w:val="00696DDA"/>
    <w:rsid w:val="006A7252"/>
    <w:rsid w:val="006C21D5"/>
    <w:rsid w:val="006C4286"/>
    <w:rsid w:val="006D4D2F"/>
    <w:rsid w:val="006E4D1A"/>
    <w:rsid w:val="006F00BE"/>
    <w:rsid w:val="007333D4"/>
    <w:rsid w:val="00741A6E"/>
    <w:rsid w:val="00750DDA"/>
    <w:rsid w:val="00754F19"/>
    <w:rsid w:val="007648F9"/>
    <w:rsid w:val="007750A0"/>
    <w:rsid w:val="00792BF9"/>
    <w:rsid w:val="007A29C4"/>
    <w:rsid w:val="007C0006"/>
    <w:rsid w:val="007C216D"/>
    <w:rsid w:val="007E038D"/>
    <w:rsid w:val="007F5361"/>
    <w:rsid w:val="00803B07"/>
    <w:rsid w:val="008100D8"/>
    <w:rsid w:val="00815FDA"/>
    <w:rsid w:val="008722C0"/>
    <w:rsid w:val="008C2CD2"/>
    <w:rsid w:val="008C6CD0"/>
    <w:rsid w:val="008C7416"/>
    <w:rsid w:val="008D056A"/>
    <w:rsid w:val="008E0329"/>
    <w:rsid w:val="008E5112"/>
    <w:rsid w:val="008E68A5"/>
    <w:rsid w:val="00921024"/>
    <w:rsid w:val="00983F5E"/>
    <w:rsid w:val="00985F2A"/>
    <w:rsid w:val="009864C5"/>
    <w:rsid w:val="009905E7"/>
    <w:rsid w:val="009C339B"/>
    <w:rsid w:val="009C4C78"/>
    <w:rsid w:val="009D07D6"/>
    <w:rsid w:val="009D3CF6"/>
    <w:rsid w:val="009D686C"/>
    <w:rsid w:val="009F11AD"/>
    <w:rsid w:val="00A1399B"/>
    <w:rsid w:val="00A263E9"/>
    <w:rsid w:val="00A57AB3"/>
    <w:rsid w:val="00A86234"/>
    <w:rsid w:val="00A939A3"/>
    <w:rsid w:val="00AB7475"/>
    <w:rsid w:val="00AD1C11"/>
    <w:rsid w:val="00AD1C3A"/>
    <w:rsid w:val="00AF3524"/>
    <w:rsid w:val="00AF560F"/>
    <w:rsid w:val="00B0418C"/>
    <w:rsid w:val="00B163B7"/>
    <w:rsid w:val="00B17A01"/>
    <w:rsid w:val="00B36760"/>
    <w:rsid w:val="00B414D4"/>
    <w:rsid w:val="00B70756"/>
    <w:rsid w:val="00B800C3"/>
    <w:rsid w:val="00B842A7"/>
    <w:rsid w:val="00B866C7"/>
    <w:rsid w:val="00B936F6"/>
    <w:rsid w:val="00B96CC9"/>
    <w:rsid w:val="00BA6996"/>
    <w:rsid w:val="00BB4DEF"/>
    <w:rsid w:val="00BC56DD"/>
    <w:rsid w:val="00BE00FD"/>
    <w:rsid w:val="00BE354A"/>
    <w:rsid w:val="00BF21A2"/>
    <w:rsid w:val="00C23F1D"/>
    <w:rsid w:val="00C450C1"/>
    <w:rsid w:val="00C55B7C"/>
    <w:rsid w:val="00C57648"/>
    <w:rsid w:val="00C62A66"/>
    <w:rsid w:val="00C63A8F"/>
    <w:rsid w:val="00C63FA0"/>
    <w:rsid w:val="00C66422"/>
    <w:rsid w:val="00CD1704"/>
    <w:rsid w:val="00D170AD"/>
    <w:rsid w:val="00D21C19"/>
    <w:rsid w:val="00D26E5A"/>
    <w:rsid w:val="00D32754"/>
    <w:rsid w:val="00D354E6"/>
    <w:rsid w:val="00D359B4"/>
    <w:rsid w:val="00D40DD1"/>
    <w:rsid w:val="00D47E36"/>
    <w:rsid w:val="00D60193"/>
    <w:rsid w:val="00D6361B"/>
    <w:rsid w:val="00D72DE9"/>
    <w:rsid w:val="00D864AA"/>
    <w:rsid w:val="00D87E24"/>
    <w:rsid w:val="00D94EF7"/>
    <w:rsid w:val="00DD3DB5"/>
    <w:rsid w:val="00DE3B6E"/>
    <w:rsid w:val="00E1354B"/>
    <w:rsid w:val="00E1455D"/>
    <w:rsid w:val="00E215E3"/>
    <w:rsid w:val="00E31DFC"/>
    <w:rsid w:val="00E63870"/>
    <w:rsid w:val="00E96BCA"/>
    <w:rsid w:val="00ED715D"/>
    <w:rsid w:val="00F116E5"/>
    <w:rsid w:val="00F60D67"/>
    <w:rsid w:val="00F818B0"/>
    <w:rsid w:val="00F93BA6"/>
    <w:rsid w:val="00FA221A"/>
    <w:rsid w:val="00FA267A"/>
    <w:rsid w:val="00FA368A"/>
    <w:rsid w:val="00FA44C0"/>
    <w:rsid w:val="00FC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brnadzor.ru" TargetMode="External"/><Relationship Id="rId3" Type="http://schemas.openxmlformats.org/officeDocument/2006/relationships/styles" Target="styles.xml"/><Relationship Id="rId7" Type="http://schemas.openxmlformats.org/officeDocument/2006/relationships/hyperlink" Target="http://fp.cr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1733-CD46-435A-B1BB-ABD6D997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Светлана Ивановна</dc:creator>
  <cp:lastModifiedBy>Масюлис Константин Луцисович</cp:lastModifiedBy>
  <cp:revision>6</cp:revision>
  <dcterms:created xsi:type="dcterms:W3CDTF">2023-10-02T03:21:00Z</dcterms:created>
  <dcterms:modified xsi:type="dcterms:W3CDTF">2023-10-02T08:34:00Z</dcterms:modified>
</cp:coreProperties>
</file>