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3" w:rsidRPr="009D07D6" w:rsidRDefault="00E215E3" w:rsidP="009D0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D07D6">
        <w:rPr>
          <w:rFonts w:ascii="Times New Roman" w:hAnsi="Times New Roman" w:cs="Times New Roman"/>
          <w:b/>
          <w:sz w:val="28"/>
          <w:szCs w:val="24"/>
        </w:rPr>
        <w:t>Типичные нарушения</w:t>
      </w:r>
      <w:r w:rsidR="002C21F2" w:rsidRPr="009D07D6">
        <w:rPr>
          <w:rFonts w:ascii="Times New Roman" w:hAnsi="Times New Roman" w:cs="Times New Roman"/>
          <w:b/>
          <w:sz w:val="28"/>
          <w:szCs w:val="24"/>
        </w:rPr>
        <w:t>,</w:t>
      </w:r>
      <w:r w:rsidRPr="009D07D6">
        <w:rPr>
          <w:rFonts w:ascii="Times New Roman" w:hAnsi="Times New Roman" w:cs="Times New Roman"/>
          <w:b/>
          <w:sz w:val="28"/>
          <w:szCs w:val="24"/>
        </w:rPr>
        <w:t xml:space="preserve"> выявленные по результатам контрольн</w:t>
      </w:r>
      <w:r w:rsidR="002C21F2" w:rsidRPr="009D07D6">
        <w:rPr>
          <w:rFonts w:ascii="Times New Roman" w:hAnsi="Times New Roman" w:cs="Times New Roman"/>
          <w:b/>
          <w:sz w:val="28"/>
          <w:szCs w:val="24"/>
        </w:rPr>
        <w:t>ых</w:t>
      </w:r>
      <w:r w:rsidRPr="009D07D6">
        <w:rPr>
          <w:rFonts w:ascii="Times New Roman" w:hAnsi="Times New Roman" w:cs="Times New Roman"/>
          <w:b/>
          <w:sz w:val="28"/>
          <w:szCs w:val="24"/>
        </w:rPr>
        <w:t xml:space="preserve"> (надзорн</w:t>
      </w:r>
      <w:r w:rsidR="002C21F2" w:rsidRPr="009D07D6">
        <w:rPr>
          <w:rFonts w:ascii="Times New Roman" w:hAnsi="Times New Roman" w:cs="Times New Roman"/>
          <w:b/>
          <w:sz w:val="28"/>
          <w:szCs w:val="24"/>
        </w:rPr>
        <w:t>ых</w:t>
      </w:r>
      <w:r w:rsidRPr="009D07D6">
        <w:rPr>
          <w:rFonts w:ascii="Times New Roman" w:hAnsi="Times New Roman" w:cs="Times New Roman"/>
          <w:b/>
          <w:sz w:val="28"/>
          <w:szCs w:val="24"/>
        </w:rPr>
        <w:t>) мероприяти</w:t>
      </w:r>
      <w:r w:rsidR="002C21F2" w:rsidRPr="009D07D6">
        <w:rPr>
          <w:rFonts w:ascii="Times New Roman" w:hAnsi="Times New Roman" w:cs="Times New Roman"/>
          <w:b/>
          <w:sz w:val="28"/>
          <w:szCs w:val="24"/>
        </w:rPr>
        <w:t>й</w:t>
      </w:r>
      <w:r w:rsidR="003A35E2" w:rsidRPr="009D07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D07D6">
        <w:rPr>
          <w:rFonts w:ascii="Times New Roman" w:hAnsi="Times New Roman" w:cs="Times New Roman"/>
          <w:b/>
          <w:sz w:val="28"/>
          <w:szCs w:val="24"/>
        </w:rPr>
        <w:t>без взаимодействия – наблюдени</w:t>
      </w:r>
      <w:r w:rsidR="002C21F2" w:rsidRPr="009D07D6">
        <w:rPr>
          <w:rFonts w:ascii="Times New Roman" w:hAnsi="Times New Roman" w:cs="Times New Roman"/>
          <w:b/>
          <w:sz w:val="28"/>
          <w:szCs w:val="24"/>
        </w:rPr>
        <w:t>й</w:t>
      </w:r>
      <w:r w:rsidRPr="009D07D6">
        <w:rPr>
          <w:rFonts w:ascii="Times New Roman" w:hAnsi="Times New Roman" w:cs="Times New Roman"/>
          <w:b/>
          <w:sz w:val="28"/>
          <w:szCs w:val="24"/>
        </w:rPr>
        <w:t xml:space="preserve"> за соблюдением обязательных требований</w:t>
      </w:r>
      <w:r w:rsidR="003A35E2" w:rsidRPr="009D07D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3293C">
        <w:rPr>
          <w:rFonts w:ascii="Times New Roman" w:hAnsi="Times New Roman" w:cs="Times New Roman"/>
          <w:b/>
          <w:sz w:val="28"/>
          <w:szCs w:val="24"/>
        </w:rPr>
        <w:t>за январь 2024</w:t>
      </w:r>
      <w:r w:rsidRPr="009D07D6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AF560F" w:rsidRPr="003A35E2" w:rsidRDefault="00AF560F" w:rsidP="00C63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B68" w:rsidRPr="009D07D6" w:rsidRDefault="000C5B68" w:rsidP="009D0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Министерством образова</w:t>
      </w:r>
      <w:r w:rsidR="0063293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ния Красноярского края в январе</w:t>
      </w:r>
      <w:r w:rsidR="008722C0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="0063293C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2024 года проведено 42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контрольных (надзорных) мероприятий без взаимодействия – наблюдений за соблюдением обязательных требований.</w:t>
      </w:r>
    </w:p>
    <w:p w:rsidR="000C5B68" w:rsidRPr="009D07D6" w:rsidRDefault="000C5B68" w:rsidP="009D0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КНМ проведены в рамках соблюдения обязательных требований, установленных законодательством об образовании:</w:t>
      </w:r>
    </w:p>
    <w:p w:rsidR="000C5B68" w:rsidRPr="009D07D6" w:rsidRDefault="000C5B68" w:rsidP="009D07D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части 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оценки обязательных 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требований</w:t>
      </w:r>
      <w:r w:rsidR="00CF0A33" w:rsidRPr="00CF0A33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установленных законодательством об образовании, </w:t>
      </w:r>
      <w:bookmarkStart w:id="0" w:name="_GoBack"/>
      <w:bookmarkEnd w:id="0"/>
      <w:r w:rsidR="00CF0A33" w:rsidRPr="00CF0A33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федеральными государственными образовательными стандартами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</w:t>
      </w:r>
      <w:r w:rsidRPr="00DA340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выявлено </w:t>
      </w:r>
      <w:r w:rsidR="0063293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171</w:t>
      </w:r>
      <w:r w:rsidRPr="00DA340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нарушени</w:t>
      </w:r>
      <w:r w:rsid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й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 (признаков нарушений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);</w:t>
      </w:r>
    </w:p>
    <w:p w:rsidR="003B094E" w:rsidRPr="00A217AB" w:rsidRDefault="00A217AB" w:rsidP="002B77A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A217A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части оценки соблюдения обязательных требований, установленных законодательством об образовании, выявленных по материалам рассмотрения обращения гражданина, установлено 1 нарушение обязательных требований </w:t>
      </w:r>
      <w:r w:rsidR="003B094E" w:rsidRPr="00A217A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(признаков нар</w:t>
      </w:r>
      <w:r w:rsidR="0063293C" w:rsidRPr="00A217AB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ушений обязательных требований).</w:t>
      </w: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4305"/>
        <w:gridCol w:w="2517"/>
      </w:tblGrid>
      <w:tr w:rsidR="000C5B68" w:rsidRPr="000C5B68" w:rsidTr="00233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0C5B68">
            <w:pPr>
              <w:jc w:val="both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23345B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В подразделе «Образование»  специального раздела «Сведения об образовательной организации» официального сайта, наименование предметных областей и учебных предметов в размещенном перечне учебных предметов, предусмотренных образовательной программой среднего общего образования, не соответствуют наименованиям, установленным в п. 18.3.1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413: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предметная область «Русский язык и литературно чтение» и учебные предметы «Литература, Русский язык, Родной язык и литературно чтение на родном языке» </w:t>
            </w:r>
            <w:proofErr w:type="gramStart"/>
            <w:r w:rsidRPr="00245BC7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«Русский язык и литература» и «Русский язык и литература» соответственно;</w:t>
            </w:r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учебный предмет «Информатика и ИКТ» вместо «Информатика»;</w:t>
            </w:r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предметная область «Общественные науки» и учебный предмет «История» вместо «Общественно-научные предметы» и «История, Обществознание, География»;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lastRenderedPageBreak/>
              <w:t>предметная область «естественные науки» и учебные предметы «Физика, Астрономия, Химия» вместо «Естественно-научные предметы» и «Физика, Химия, Биология»;</w:t>
            </w:r>
            <w:proofErr w:type="gramEnd"/>
          </w:p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предметная область «Физическая культура» </w:t>
            </w:r>
            <w:proofErr w:type="gramStart"/>
            <w:r w:rsidRPr="00245BC7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45BC7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245BC7">
              <w:rPr>
                <w:rFonts w:ascii="Times New Roman" w:hAnsi="Times New Roman" w:cs="Times New Roman"/>
              </w:rPr>
              <w:t xml:space="preserve"> культура, экология и основы </w:t>
            </w:r>
            <w:r w:rsidR="00BB47BC" w:rsidRPr="00245BC7">
              <w:rPr>
                <w:rFonts w:ascii="Times New Roman" w:hAnsi="Times New Roman" w:cs="Times New Roman"/>
              </w:rPr>
              <w:t>безопасности жизнедеятельности».</w:t>
            </w:r>
          </w:p>
          <w:p w:rsidR="000C5B68" w:rsidRPr="00245BC7" w:rsidRDefault="000C5B68" w:rsidP="00406B0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lastRenderedPageBreak/>
              <w:t xml:space="preserve"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</w:t>
            </w:r>
          </w:p>
        </w:tc>
      </w:tr>
      <w:tr w:rsidR="0082723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245BC7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245BC7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406B01" w:rsidRPr="00245BC7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аннотации к рабочим программам дисциплин (по каждому учебному предмету, курсу, дисциплине (модулю), практики, в составе образовательной программы);</w:t>
            </w:r>
          </w:p>
          <w:p w:rsidR="00827236" w:rsidRPr="00245BC7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245BC7" w:rsidRDefault="00406B01" w:rsidP="00D7673F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45BC7">
              <w:rPr>
                <w:rFonts w:ascii="Times New Roman" w:hAnsi="Times New Roman" w:cs="Times New Roman"/>
              </w:rPr>
              <w:t>На главной странице подраздела «Образовательные стандарты и требования» специального раздела «Сведения об образовательной организации» официального сайта, отсутствует информация о применяемых федеральных государственных образовательных стандартов, их копий или гиперссылки на действующие редакции соответствующих документов:</w:t>
            </w:r>
            <w:proofErr w:type="gramEnd"/>
          </w:p>
          <w:p w:rsidR="000C5B68" w:rsidRPr="00245BC7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подпункт 3.5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072DCD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учебный план на 2023-2024 учебный год с приложением его в виде электронного документа на все уровни общего образования;</w:t>
            </w:r>
          </w:p>
          <w:p w:rsidR="000C5B68" w:rsidRPr="00245BC7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245BC7" w:rsidRDefault="00072DCD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F67A3E" w:rsidP="00F67A3E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 xml:space="preserve">Образовательные программы по уровням образования, размещенные в подразделе «Образование» специального раздела «Сведения об образовательной организации» официального сайта не </w:t>
            </w:r>
            <w:r w:rsidRPr="00245BC7">
              <w:rPr>
                <w:rFonts w:ascii="Times New Roman" w:hAnsi="Times New Roman" w:cs="Times New Roman"/>
              </w:rPr>
              <w:lastRenderedPageBreak/>
              <w:t>содержат календарный учебный график на уровень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lastRenderedPageBreak/>
              <w:t xml:space="preserve">пункт 32.3 федерального государственного образовательного стандарта начального </w:t>
            </w:r>
            <w:r w:rsidRPr="00245BC7">
              <w:rPr>
                <w:rFonts w:ascii="Times New Roman" w:eastAsia="Calibri" w:hAnsi="Times New Roman" w:cs="Times New Roman"/>
              </w:rPr>
              <w:lastRenderedPageBreak/>
              <w:t>общего образования, утвержденного приказом Министерства просвещения Российской Федерации от 31.05.2021 № 286;</w:t>
            </w:r>
          </w:p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пункт 33.3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  <w:p w:rsidR="00F67A3E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9027FA" w:rsidRPr="00245BC7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пункт 14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D7673F" w:rsidP="00D7673F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На официальном сайте в сети Интернет в разделе «Сведения об образовательной организации» в подразделе «Образование» не размещен календарный план воспитательной работы на уровни начального общего, основного общего и среднего общего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245BC7" w:rsidRDefault="00D7673F" w:rsidP="000C5B68">
            <w:pPr>
              <w:jc w:val="both"/>
              <w:rPr>
                <w:rFonts w:ascii="Times New Roman" w:hAnsi="Times New Roman" w:cs="Times New Roman"/>
              </w:rPr>
            </w:pPr>
            <w:r w:rsidRPr="00245BC7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9C1273" w:rsidP="009C1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На официальном сайте в сети Интернет по адресу: в подразделе «Образование» раздела «Сведения об образовательной организации»  размещенные основные образовательные программы начального общего, основного общего образования не подписаны  электронной подписью в соответствии с Федеральным законом от 06.04.2011 № 63-ФЗ "Об электронной подписи"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45BC7" w:rsidRDefault="00E81396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9C1273" w:rsidRPr="00245BC7">
              <w:rPr>
                <w:rFonts w:ascii="Times New Roman" w:hAnsi="Times New Roman" w:cs="Times New Roman"/>
                <w:color w:val="000000" w:themeColor="text1"/>
              </w:rPr>
              <w:t xml:space="preserve">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</w:t>
            </w:r>
            <w:r w:rsidR="009C1273" w:rsidRPr="00245BC7">
              <w:rPr>
                <w:rFonts w:ascii="Times New Roman" w:hAnsi="Times New Roman" w:cs="Times New Roman"/>
                <w:color w:val="000000" w:themeColor="text1"/>
              </w:rPr>
              <w:lastRenderedPageBreak/>
              <w:t>науки от 14.08.2020 № 831</w:t>
            </w:r>
          </w:p>
        </w:tc>
      </w:tr>
      <w:tr w:rsidR="006E1474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6E1474" w:rsidRPr="00245BC7" w:rsidRDefault="006E1474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 xml:space="preserve">На официальном сайте  образовательной организации в подразделе «Образование»  размещены учебные планы на 2023-2024 </w:t>
            </w:r>
            <w:proofErr w:type="spellStart"/>
            <w:r w:rsidRPr="00245BC7">
              <w:rPr>
                <w:rFonts w:ascii="Times New Roman" w:eastAsia="Calibri" w:hAnsi="Times New Roman" w:cs="Times New Roman"/>
              </w:rPr>
              <w:t>уч.г</w:t>
            </w:r>
            <w:proofErr w:type="spellEnd"/>
            <w:r w:rsidRPr="00245BC7">
              <w:rPr>
                <w:rFonts w:ascii="Times New Roman" w:eastAsia="Calibri" w:hAnsi="Times New Roman" w:cs="Times New Roman"/>
              </w:rPr>
              <w:t>. начального общего образования, основного общего образования в которых  не определены формы промежуточной аттестации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часть 1 статьи 58 Федерального закона от 29.12.2012 № 273-ФЗ «Об образовании в Российской Федерации»</w:t>
            </w:r>
          </w:p>
        </w:tc>
      </w:tr>
      <w:tr w:rsidR="006E1474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  <w:p w:rsidR="006E1474" w:rsidRPr="00245BC7" w:rsidRDefault="006E1474" w:rsidP="006E147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Локальный акт о формах, периодичности, порядке текущего контроля</w:t>
            </w:r>
          </w:p>
          <w:p w:rsidR="006E1474" w:rsidRPr="00245BC7" w:rsidRDefault="006E1474" w:rsidP="006E147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245BC7">
              <w:rPr>
                <w:rFonts w:ascii="Times New Roman" w:eastAsia="Calibri" w:hAnsi="Times New Roman" w:cs="Times New Roman"/>
              </w:rPr>
              <w:t>успеваемости и промежуточной аттестации учащихся не отражает комплексный подход внутренней и внешней оценки достижения планируемых результатов освоения программы начального общего, основного общего, среднего общего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часть  6.1 статьи 12, пункт 13 части 3 статьи 28, часть 1 статьи 58 Федерального закона от 29.12.2012 № 273-ФЗ «Об образовании в Российской Федерации»;</w:t>
            </w:r>
          </w:p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 xml:space="preserve">пункт 30.3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</w:t>
            </w:r>
          </w:p>
          <w:p w:rsidR="006E1474" w:rsidRPr="00245BC7" w:rsidRDefault="006E1474" w:rsidP="006E147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5BC7">
              <w:rPr>
                <w:rFonts w:ascii="Times New Roman" w:hAnsi="Times New Roman" w:cs="Times New Roman"/>
                <w:color w:val="000000" w:themeColor="text1"/>
              </w:rPr>
              <w:t>№ 286</w:t>
            </w:r>
          </w:p>
        </w:tc>
      </w:tr>
      <w:tr w:rsidR="001D7F3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Сведения о признаке нарушений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в сети Интернет в разделе «Сведения об образовательной организации» в подразделе «Стипендии и меры поддержки обучающихся» не</w:t>
            </w:r>
            <w:r w:rsidRPr="00245BC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размещена информация об организации питания обучающихся 5-11 классов, являющихся членами семей, участников специальной военной операции, в первую смену - бесплатным горячим завтраком, во вторую смену - бесплатным горячим обедом </w:t>
            </w:r>
          </w:p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1D7F3E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5BC7">
              <w:rPr>
                <w:rFonts w:ascii="Times New Roman" w:eastAsia="Times New Roman" w:hAnsi="Times New Roman" w:cs="Times New Roman"/>
              </w:rPr>
              <w:t>пункт 2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  <w:p w:rsidR="001D7F3E" w:rsidRPr="00245BC7" w:rsidRDefault="001D7F3E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D7F3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45BC7" w:rsidRDefault="00297C70" w:rsidP="00297C7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Сведения о нарушении обязательного требования</w:t>
            </w:r>
          </w:p>
          <w:p w:rsidR="001D7F3E" w:rsidRPr="00245BC7" w:rsidRDefault="001D7F3E" w:rsidP="0075027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Образовательной организацией на официальном сайте в сети Интернет в разделе «Сведения об образовательной организации» в подразделе «Образование» не размещены:  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а) аннотации к рабочим программам по учебным предметам «Русский язык», «Основы религиозных культур и светской этики», а также  рабочие программы   образовательной программы начального общего образования по учебным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предметам «Иностранный язык»(2-4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«Русский язык»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«Литературное чтение»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«Окружающий мир»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.), «Технология» (2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.);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б) аннотации к рабочим программам по учебным предметам ««Русский язык» «Физика», «Химия», «Основы духовно-нравственной культуры народов России», «Основы безопасности жизнедеятельности», а также  рабочие программы   образовательной программы основного общего образования по учебным предметам «История», «Биология», «Основы духовно-нравственной культуры народов России», «Изобразительное искусство»; по предмету части, формируемой участниками образовательных отношений -</w:t>
            </w:r>
            <w:r w:rsidR="00245BC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«Финансовая грамотность» (5-6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</w:t>
            </w:r>
            <w:proofErr w:type="gramEnd"/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 xml:space="preserve">в) аннотации к рабочим программам по учебным предметам по учебным предметам «История», «Обществознание», «Физика», «Химия», «Биология», «Информатика», а также  рабочие программы   образовательной программы среднего общего образования по учебным предметам «История», «География», «Биология», а также элективного курса (11 </w:t>
            </w:r>
            <w:proofErr w:type="spellStart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245BC7">
              <w:rPr>
                <w:rFonts w:ascii="Times New Roman" w:eastAsia="Times New Roman" w:hAnsi="Times New Roman" w:cs="Times New Roman"/>
                <w:color w:val="000000"/>
              </w:rPr>
              <w:t>.).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г) не размещены аннотации и рабочие программы</w:t>
            </w:r>
          </w:p>
          <w:p w:rsidR="00297C70" w:rsidRPr="00245BC7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5BC7">
              <w:rPr>
                <w:rFonts w:ascii="Times New Roman" w:eastAsia="Times New Roman" w:hAnsi="Times New Roman" w:cs="Times New Roman"/>
                <w:color w:val="000000"/>
              </w:rPr>
              <w:t>по курсам внеурочной деятельности (в форме электронного документа) для 1-11 классов  и аннотации к ним в соответствии с планом внеурочной деятельности</w:t>
            </w:r>
          </w:p>
          <w:p w:rsidR="001D7F3E" w:rsidRPr="00245BC7" w:rsidRDefault="001D7F3E" w:rsidP="0075027F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3E" w:rsidRPr="00245BC7" w:rsidRDefault="00297C70" w:rsidP="0075027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45BC7">
              <w:rPr>
                <w:rFonts w:ascii="Times New Roman" w:eastAsia="Times New Roman" w:hAnsi="Times New Roman" w:cs="Times New Roman"/>
              </w:rPr>
              <w:lastRenderedPageBreak/>
              <w:t xml:space="preserve"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</w:t>
            </w:r>
            <w:r w:rsidRPr="00245BC7">
              <w:rPr>
                <w:rFonts w:ascii="Times New Roman" w:eastAsia="Times New Roman" w:hAnsi="Times New Roman" w:cs="Times New Roman"/>
              </w:rPr>
              <w:lastRenderedPageBreak/>
              <w:t>Федеральной службы по надзору в сфере образования и науки от 14.08.2020 № 831</w:t>
            </w:r>
          </w:p>
        </w:tc>
      </w:tr>
      <w:tr w:rsidR="00297C70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  <w:p w:rsidR="00297C70" w:rsidRPr="00297C70" w:rsidRDefault="00297C70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организацией </w:t>
            </w: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«Образование» размещен учебный план среднего общего образования на 2023/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учебный год</w:t>
            </w: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учитывает требования, установленные обновленными федеральными стандартами, а именно:</w:t>
            </w:r>
          </w:p>
          <w:p w:rsidR="00297C70" w:rsidRDefault="00297C70" w:rsidP="00297C7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предметной области в учебном плане для 10 классов «Физическая культура, экология и основы безопасности жизнедеятельности», указано как «Физическая культура и основы безопасности жизнедеятельности»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0" w:rsidRPr="00297C70" w:rsidRDefault="00297C70" w:rsidP="00750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C7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пункты 14, 18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3A227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3A227E" w:rsidRDefault="003A227E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Сведения о нарушении </w:t>
            </w: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обязательного требования</w:t>
            </w:r>
          </w:p>
          <w:p w:rsidR="003A227E" w:rsidRPr="00297C70" w:rsidRDefault="003A227E" w:rsidP="00297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Default="003A227E" w:rsidP="003A227E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рамках проведения наблюдения за соблюдением обязательных </w:t>
            </w: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 в отношении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3A22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установлено отсутствие доступа к официальному сайту в информационно-телекоммуникационной сети «Интернет»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297C70" w:rsidRDefault="003A227E" w:rsidP="00750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1 статьи 29 Федерального закона </w:t>
            </w:r>
            <w:r w:rsidRPr="003A22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29.12.2012 № 273-ФЗ «Об образовании в Российской Федерации»</w:t>
            </w:r>
          </w:p>
        </w:tc>
      </w:tr>
      <w:tr w:rsidR="003A227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7E" w:rsidRPr="003A227E" w:rsidRDefault="00853C60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признаке нарушения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организация </w:t>
            </w:r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«Образование» размещена основная образовательная программа</w:t>
            </w:r>
          </w:p>
          <w:p w:rsidR="00853C60" w:rsidRP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основного общего образования, в которой Система оценки достижения планируемых результатов освоения программы основного общего образования с учетом пункта 18.2 федеральной образовательной программы основного общего образования, утвержденной Приказом Министерства просвещения  Российской Федерации  от 18.05.2023 № 370 не отражает</w:t>
            </w:r>
            <w:proofErr w:type="gramEnd"/>
          </w:p>
          <w:p w:rsidR="003A227E" w:rsidRPr="003A227E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53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внешнюю оценку, а именно мониторинговые исследования муниципального, регионального и федерального уровней, что не обеспечивает комплексный подход к оценке результатов освоения программы основного общего образования и получения объективной информации о качестве подготовки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853C60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6.1 статьи 12 Федерального закона от 29.12.2012 № 273-ФЗ «Об образовании в Российской Федерации»;</w:t>
            </w:r>
          </w:p>
          <w:p w:rsidR="003A227E" w:rsidRPr="003A227E" w:rsidRDefault="00853C60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C6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31.3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</w:tc>
      </w:tr>
      <w:tr w:rsidR="00853C60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B2184B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4B" w:rsidRPr="00B2184B" w:rsidRDefault="00B2184B" w:rsidP="00B2184B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образовательной организации </w:t>
            </w: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 адресу в разделе «Сведения об образовательной организации» в подразделе «Образование» в календарном плане воспитательной работы   основной образовательной программы начального общего образования   и основной образовательной программы основного общего образования   отсутствуют мероприятия, предусмотренные пунктом 174.4 федеральной образовательной программы начального общего образования, утвержденной приказом  </w:t>
            </w:r>
            <w:proofErr w:type="spell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 и пунктом 170.3 федеральной </w:t>
            </w: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proofErr w:type="gram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программы основного общего образования, утвержденной приказом  </w:t>
            </w:r>
            <w:proofErr w:type="spellStart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370:</w:t>
            </w:r>
          </w:p>
          <w:p w:rsidR="00B2184B" w:rsidRDefault="00B2184B" w:rsidP="00B2184B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сентября: Международный день памяти жертв фашизма</w:t>
            </w:r>
            <w:r w:rsid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октября: День защиты животных;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ноября: День народного единства;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декабря: День </w:t>
            </w:r>
            <w:hyperlink r:id="rId7" w:history="1">
              <w:r w:rsidRPr="005C0C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Конституции</w:t>
              </w:r>
            </w:hyperlink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января: День российского студенчества;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февраля: День российской науки;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февраля: Международный день родного языка;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марта: Международный женский день;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марта: День воссоединения Крыма с Россией;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апреля: День памяти о геноциде советского народа нацистами и их пособниками в годы Великой Отечественной войны;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июня: День защиты детей;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июня: День русского языка;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июня: День России;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июня: День памяти и скорби;</w:t>
            </w:r>
          </w:p>
          <w:p w:rsidR="005C0CED" w:rsidRPr="00B2184B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июня: День молодежи</w:t>
            </w:r>
          </w:p>
          <w:p w:rsidR="00853C60" w:rsidRDefault="00853C60" w:rsidP="00853C60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60" w:rsidRPr="00853C60" w:rsidRDefault="00B2184B" w:rsidP="00853C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2184B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6.1 статьи 12 Федерального закона от 29.12.2012 № 273-ФЗ «Об образовании в Российской Федерации»</w:t>
            </w:r>
          </w:p>
        </w:tc>
      </w:tr>
      <w:tr w:rsidR="00F2568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B2184B" w:rsidRDefault="00F25686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B2184B" w:rsidRDefault="00F25686" w:rsidP="00F2568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организация 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адресу в разделе «Сведения об образовательной организации» в подразделе «Образование»  образовательная программа начального общего образования не содержит учебный план начального общего образования, определяющий общий объем аудиторной работы обучающихся за четыре учебных года (не менее 2954 академических часов и более 3345 академических часов) и образовательная программа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содержит учебный</w:t>
            </w:r>
            <w:proofErr w:type="gramEnd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основного общего образования, определяющий общий объем аудиторной работы </w:t>
            </w:r>
            <w:r w:rsidRPr="00F25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 за пять учебных лет (не менее 5058 академических часов и более 5848 академических часов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https:// https://sh104-zheleznogorsk-r04.gosweb.gosuslugi.ru/ /</w:t>
            </w:r>
            <w:proofErr w:type="spellStart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ofitsialno</w:t>
            </w:r>
            <w:proofErr w:type="spellEnd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obrazovanie-programmy</w:t>
            </w:r>
            <w:proofErr w:type="spellEnd"/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/,</w:t>
            </w:r>
          </w:p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>15.01.2024</w:t>
            </w: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пункт 32.1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</w:t>
            </w: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31.05.2021 № 286;</w:t>
            </w:r>
          </w:p>
          <w:p w:rsidR="00F25686" w:rsidRP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5686" w:rsidRDefault="00F2568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686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F25686" w:rsidRDefault="005C0CED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F25686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Федеральная рабочая программа по учебному предмету «Литературное чтение», являющаяся структурным подразделением основной образовательной программы начального общего образования размещенной на официальном сайте в сети Интернет в подразделе «Образование» раздела «Сведения об образовательной организации», не включает раздел «Распределенное по классам содержание обучения сопровождается следующим </w:t>
            </w:r>
            <w:proofErr w:type="spell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деятельностным</w:t>
            </w:r>
            <w:proofErr w:type="spell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наполнением образовательного процесса»,  предусмотренный пунктом 99.10 Федеральной рабочей программы по учебному предмету «Литературное чтение» федеральной образовательной программы</w:t>
            </w:r>
            <w:proofErr w:type="gram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образования, утвержденной приказом  </w:t>
            </w:r>
            <w:proofErr w:type="spell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4C2C19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C0CED" w:rsidRPr="005C0CED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6.3 статьи 12 Федерального закона от 29.12.2012 № 273-ФЗ «Об образовании в Российской Федерации»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план начального общего образования на 2023-2024 учебный год, размещенный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 </w:t>
            </w: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сети Интернет в подразделе «Образование» раздела «Сведения об образовательной организации», и учебный план основной образовательной программы начального общего образования размещенной на официальном сайте в сети Интернет в подразделе «Образование» раздела «Сведения об образовательной организации», не </w:t>
            </w:r>
            <w:proofErr w:type="gramStart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</w:t>
            </w:r>
            <w:proofErr w:type="gramEnd"/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в части </w:t>
            </w: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количества часов на изучение предмета Русский язык. </w:t>
            </w:r>
          </w:p>
          <w:p w:rsidR="005C0CED" w:rsidRPr="005C0CED" w:rsidRDefault="005C0CED" w:rsidP="005C0CED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0C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Так, учебным планом начального общего образования на 2023-2024 учебный год предусмотрено 4 часа на изучение Русского языка в 4 классах, учебным планом основной образовательной программы начального общего образования – 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5C0CED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5C0CED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6.1 статьи 12 Федерального закона от 29.12.2012 № 273-ФЗ «Об образовании в Российской Федерации»</w:t>
            </w:r>
          </w:p>
        </w:tc>
      </w:tr>
      <w:tr w:rsidR="005C0CE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312A16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Pr="005C0CED" w:rsidRDefault="00312A16" w:rsidP="00312A16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план начального общего образования на 2023-2024 учебный год, размещенный на официальном сайте в сети Интернет в подразделе «Образование» раздела «Сведения об образовательной организации», в части количества часов на изучение Русского языка (4 часа) не соответствует Федеральному учебному плану начального общего образования федеральной образовательной программы начального общего образования, утвержденной приказом  </w:t>
            </w:r>
            <w:proofErr w:type="spellStart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312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от 18.05.2023 № 372, предусматривающему 5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ED" w:rsidRDefault="00312A16" w:rsidP="00F256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12A16">
              <w:rPr>
                <w:rFonts w:ascii="Times New Roman" w:eastAsia="Times New Roman" w:hAnsi="Times New Roman" w:cs="Times New Roman"/>
                <w:sz w:val="24"/>
                <w:szCs w:val="24"/>
              </w:rPr>
              <w:t>асть 6.1 статьи 12 Федерального закона от 29.12.2012 № 273-ФЗ «Об образовании в Российской Федерации»</w:t>
            </w:r>
          </w:p>
        </w:tc>
      </w:tr>
      <w:tr w:rsidR="00312A1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6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6" w:rsidRPr="00312A16" w:rsidRDefault="004C2C19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признаках нарушения обязательных требований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официальном сайте в сети Интернет в разделе «Сведения об образовательной организации» в подразделе «Документы» размещено «Положение о формах, периодичности, порядке текущего контроля успеваемос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и промежуточной аттестации»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котором не определены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промежуточной аттестации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Пункт </w:t>
            </w: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конкретизирует, какие </w:t>
            </w:r>
            <w:proofErr w:type="spellStart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внеучебные</w:t>
            </w:r>
            <w:proofErr w:type="spellEnd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образовательные достижения могут быть зачтены в качестве результатов промежуточной аттестации по предметам учебного плана. </w:t>
            </w:r>
          </w:p>
          <w:p w:rsidR="004C2C19" w:rsidRPr="004C2C19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локальном акте отсутствует описание организации и содержания</w:t>
            </w:r>
          </w:p>
          <w:p w:rsidR="00312A16" w:rsidRPr="00312A16" w:rsidRDefault="004C2C19" w:rsidP="004C2C19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2C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промежуточной аттестации обучающихся в рамках урочной и внеурочной деятельности.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19" w:rsidRPr="004C2C19" w:rsidRDefault="004C2C19" w:rsidP="004C2C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 6.1 статьи 12, пункт 13 части 3 статьи 28, часть 1 статьи 58 Федерального закона от 29.12.2012 № 273-ФЗ «Об образовании в Российской Федерации»;</w:t>
            </w:r>
          </w:p>
          <w:p w:rsidR="00312A16" w:rsidRDefault="004C2C19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C19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30.3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</w:t>
            </w:r>
          </w:p>
        </w:tc>
      </w:tr>
      <w:tr w:rsidR="00B51821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A16E39" w:rsidRDefault="00B51821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4C2C19" w:rsidRDefault="00B51821" w:rsidP="003A22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официальном сайте в сети Интернет в разделе «Сведения об образовательной организации» в подразделе «Образование» в Основной образовательной программе среднего 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разделе «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достижения 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освоения программы»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 неактуальная информация об основных направлениях оценочной деятельности, которая в соответствии с пунктами 18.4, 18.5 Федеральной образовательной программы среднего общего образования, утвержденной приказом Министерства просвещения Российской Федерации от 18.05.2023</w:t>
            </w:r>
            <w:proofErr w:type="gramEnd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371 должна включать процедуры внутренней и внешней оценки: 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оценка: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стартовую диагностику;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текущую и тематическую оценку;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итоговую оценку;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промежуточную аттестацию;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наблюдение;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внутренний мониторинг образовательных достижений обучающихся.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Внешняя оценка: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независимую оценку качества подготовки обучающихся</w:t>
            </w:r>
            <w:proofErr w:type="gram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итоговую аттестацию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 разделе «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оценки достижения планируемых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программы»</w:t>
            </w: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актуальной информации не позволяет обеспечить: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закрепление основных направлений и целей оценочной деятельности, ориентированной на управление качеством образования, описывание объекта и содержание оценки, критериев, процедуры и состав инструментария оценивания, формы представления результатов, условия и границы применения системы оценки;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возможность комплексного подхода к оценке результатов освоения программы начального общего образования, позволяющего осуществлять оценку предметных и </w:t>
            </w:r>
            <w:proofErr w:type="spellStart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результатов; </w:t>
            </w:r>
          </w:p>
          <w:p w:rsidR="00B51821" w:rsidRPr="00B51821" w:rsidRDefault="00B51821" w:rsidP="00B51821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обеспечивать оценку динамики индивидуальных достижений обучающихся в процессе освоения основной общеобразовательной программы;</w:t>
            </w:r>
          </w:p>
          <w:p w:rsidR="00B51821" w:rsidRPr="004C2C19" w:rsidRDefault="00B51821" w:rsidP="00245BC7">
            <w:pPr>
              <w:tabs>
                <w:tab w:val="left" w:pos="567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использование результатов итоговой оценки выпускников, характеризующих уровень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педагогическими работниками.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821" w:rsidRPr="00B51821" w:rsidRDefault="00B51821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часть 6.4 статьи 12 Федерального закона от 29.12.2012 № 273-ФЗ «Об образовании в Российской </w:t>
            </w:r>
            <w:r w:rsidRPr="00B51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Федерации»;</w:t>
            </w:r>
          </w:p>
          <w:p w:rsidR="00B51821" w:rsidRPr="004C2C19" w:rsidRDefault="00B51821" w:rsidP="00B518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21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18.1.3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 17.05.2012 № 413.</w:t>
            </w:r>
          </w:p>
        </w:tc>
      </w:tr>
    </w:tbl>
    <w:p w:rsidR="004A424B" w:rsidRPr="00A16E39" w:rsidRDefault="004A424B" w:rsidP="002B77A8">
      <w:pPr>
        <w:rPr>
          <w:rFonts w:ascii="Times New Roman" w:hAnsi="Times New Roman" w:cs="Times New Roman"/>
        </w:rPr>
      </w:pPr>
    </w:p>
    <w:sectPr w:rsidR="004A424B" w:rsidRPr="00A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6A7"/>
    <w:multiLevelType w:val="hybridMultilevel"/>
    <w:tmpl w:val="C2525D3C"/>
    <w:lvl w:ilvl="0" w:tplc="FA7297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06334"/>
    <w:rsid w:val="00072DCD"/>
    <w:rsid w:val="000A697A"/>
    <w:rsid w:val="000B466D"/>
    <w:rsid w:val="000C5B68"/>
    <w:rsid w:val="000D0FE3"/>
    <w:rsid w:val="000D3D53"/>
    <w:rsid w:val="000F027A"/>
    <w:rsid w:val="0012058D"/>
    <w:rsid w:val="001415F6"/>
    <w:rsid w:val="00151DF4"/>
    <w:rsid w:val="0017680F"/>
    <w:rsid w:val="0018470F"/>
    <w:rsid w:val="00184779"/>
    <w:rsid w:val="001D7F3E"/>
    <w:rsid w:val="002178DA"/>
    <w:rsid w:val="002333CC"/>
    <w:rsid w:val="0023345B"/>
    <w:rsid w:val="00245BC7"/>
    <w:rsid w:val="0025346D"/>
    <w:rsid w:val="00260007"/>
    <w:rsid w:val="00276AF1"/>
    <w:rsid w:val="00294553"/>
    <w:rsid w:val="00295519"/>
    <w:rsid w:val="00296A8D"/>
    <w:rsid w:val="00297C70"/>
    <w:rsid w:val="002B1681"/>
    <w:rsid w:val="002B3703"/>
    <w:rsid w:val="002B77A8"/>
    <w:rsid w:val="002C1937"/>
    <w:rsid w:val="002C21F2"/>
    <w:rsid w:val="002C2D2D"/>
    <w:rsid w:val="002E4633"/>
    <w:rsid w:val="002F568D"/>
    <w:rsid w:val="002F773D"/>
    <w:rsid w:val="00312A16"/>
    <w:rsid w:val="0032435D"/>
    <w:rsid w:val="003340E1"/>
    <w:rsid w:val="003351C3"/>
    <w:rsid w:val="00345DFE"/>
    <w:rsid w:val="003470DC"/>
    <w:rsid w:val="0035502D"/>
    <w:rsid w:val="00380961"/>
    <w:rsid w:val="003A0A95"/>
    <w:rsid w:val="003A227E"/>
    <w:rsid w:val="003A35E2"/>
    <w:rsid w:val="003B0013"/>
    <w:rsid w:val="003B094E"/>
    <w:rsid w:val="003D5904"/>
    <w:rsid w:val="003D66D7"/>
    <w:rsid w:val="004047A9"/>
    <w:rsid w:val="00406B01"/>
    <w:rsid w:val="00433519"/>
    <w:rsid w:val="00436D5E"/>
    <w:rsid w:val="00440524"/>
    <w:rsid w:val="004674EB"/>
    <w:rsid w:val="00475BCE"/>
    <w:rsid w:val="00480A55"/>
    <w:rsid w:val="004862CC"/>
    <w:rsid w:val="004966D6"/>
    <w:rsid w:val="00496746"/>
    <w:rsid w:val="004A424B"/>
    <w:rsid w:val="004C2C19"/>
    <w:rsid w:val="004F4746"/>
    <w:rsid w:val="00501332"/>
    <w:rsid w:val="00510A22"/>
    <w:rsid w:val="00511E1D"/>
    <w:rsid w:val="0051350B"/>
    <w:rsid w:val="0052655D"/>
    <w:rsid w:val="00532038"/>
    <w:rsid w:val="00532C8B"/>
    <w:rsid w:val="00537FE3"/>
    <w:rsid w:val="00544A01"/>
    <w:rsid w:val="00545785"/>
    <w:rsid w:val="005571C2"/>
    <w:rsid w:val="0057225F"/>
    <w:rsid w:val="00586611"/>
    <w:rsid w:val="00590FE9"/>
    <w:rsid w:val="005C0CED"/>
    <w:rsid w:val="005D1E27"/>
    <w:rsid w:val="005D7931"/>
    <w:rsid w:val="005E2469"/>
    <w:rsid w:val="0061031F"/>
    <w:rsid w:val="006177FA"/>
    <w:rsid w:val="006321B1"/>
    <w:rsid w:val="0063293C"/>
    <w:rsid w:val="00647AAE"/>
    <w:rsid w:val="00667538"/>
    <w:rsid w:val="006877E4"/>
    <w:rsid w:val="00692222"/>
    <w:rsid w:val="00696991"/>
    <w:rsid w:val="00696DDA"/>
    <w:rsid w:val="006A7004"/>
    <w:rsid w:val="006A7252"/>
    <w:rsid w:val="006C21D5"/>
    <w:rsid w:val="006C4286"/>
    <w:rsid w:val="006D4D2F"/>
    <w:rsid w:val="006E1474"/>
    <w:rsid w:val="006E2D9F"/>
    <w:rsid w:val="006E4D1A"/>
    <w:rsid w:val="006F00BE"/>
    <w:rsid w:val="007333D4"/>
    <w:rsid w:val="00741A6E"/>
    <w:rsid w:val="00750DDA"/>
    <w:rsid w:val="00754F19"/>
    <w:rsid w:val="007648F9"/>
    <w:rsid w:val="007750A0"/>
    <w:rsid w:val="00782CCA"/>
    <w:rsid w:val="00792BF9"/>
    <w:rsid w:val="007A29C4"/>
    <w:rsid w:val="007C0006"/>
    <w:rsid w:val="007C216D"/>
    <w:rsid w:val="007D7F7B"/>
    <w:rsid w:val="007E038D"/>
    <w:rsid w:val="007F5361"/>
    <w:rsid w:val="00803B07"/>
    <w:rsid w:val="008100D8"/>
    <w:rsid w:val="00815FDA"/>
    <w:rsid w:val="00827236"/>
    <w:rsid w:val="00852306"/>
    <w:rsid w:val="00853C60"/>
    <w:rsid w:val="008603D0"/>
    <w:rsid w:val="008722C0"/>
    <w:rsid w:val="00882898"/>
    <w:rsid w:val="008C2CD2"/>
    <w:rsid w:val="008C58B8"/>
    <w:rsid w:val="008C6CD0"/>
    <w:rsid w:val="008C7416"/>
    <w:rsid w:val="008D056A"/>
    <w:rsid w:val="008E0329"/>
    <w:rsid w:val="008E35E1"/>
    <w:rsid w:val="008E5112"/>
    <w:rsid w:val="008E5B73"/>
    <w:rsid w:val="008E68A5"/>
    <w:rsid w:val="009027FA"/>
    <w:rsid w:val="00921024"/>
    <w:rsid w:val="00960D23"/>
    <w:rsid w:val="00983F5E"/>
    <w:rsid w:val="00985F2A"/>
    <w:rsid w:val="009864C5"/>
    <w:rsid w:val="009905E7"/>
    <w:rsid w:val="009B3E3D"/>
    <w:rsid w:val="009C1273"/>
    <w:rsid w:val="009C339B"/>
    <w:rsid w:val="009C4C78"/>
    <w:rsid w:val="009D07D6"/>
    <w:rsid w:val="009D3CF6"/>
    <w:rsid w:val="009D686C"/>
    <w:rsid w:val="009F11AD"/>
    <w:rsid w:val="009F5D4E"/>
    <w:rsid w:val="00A1399B"/>
    <w:rsid w:val="00A16E39"/>
    <w:rsid w:val="00A217AB"/>
    <w:rsid w:val="00A263E9"/>
    <w:rsid w:val="00A57AB3"/>
    <w:rsid w:val="00A86234"/>
    <w:rsid w:val="00A939A3"/>
    <w:rsid w:val="00AB7475"/>
    <w:rsid w:val="00AD1C11"/>
    <w:rsid w:val="00AD1C3A"/>
    <w:rsid w:val="00AD5011"/>
    <w:rsid w:val="00AF3524"/>
    <w:rsid w:val="00AF560F"/>
    <w:rsid w:val="00B0418C"/>
    <w:rsid w:val="00B163B7"/>
    <w:rsid w:val="00B17A01"/>
    <w:rsid w:val="00B2184B"/>
    <w:rsid w:val="00B36760"/>
    <w:rsid w:val="00B414D4"/>
    <w:rsid w:val="00B51821"/>
    <w:rsid w:val="00B70756"/>
    <w:rsid w:val="00B739AD"/>
    <w:rsid w:val="00B752B6"/>
    <w:rsid w:val="00B800C3"/>
    <w:rsid w:val="00B842A7"/>
    <w:rsid w:val="00B866C7"/>
    <w:rsid w:val="00B936F6"/>
    <w:rsid w:val="00B96CC9"/>
    <w:rsid w:val="00BA6996"/>
    <w:rsid w:val="00BB47BC"/>
    <w:rsid w:val="00BB4DEF"/>
    <w:rsid w:val="00BC56DD"/>
    <w:rsid w:val="00BE00FD"/>
    <w:rsid w:val="00BE354A"/>
    <w:rsid w:val="00BF21A2"/>
    <w:rsid w:val="00C23F1D"/>
    <w:rsid w:val="00C450C1"/>
    <w:rsid w:val="00C55B7C"/>
    <w:rsid w:val="00C56CC3"/>
    <w:rsid w:val="00C57648"/>
    <w:rsid w:val="00C62A66"/>
    <w:rsid w:val="00C63A8F"/>
    <w:rsid w:val="00C63FA0"/>
    <w:rsid w:val="00C66422"/>
    <w:rsid w:val="00CD1704"/>
    <w:rsid w:val="00CD5F60"/>
    <w:rsid w:val="00CF0A33"/>
    <w:rsid w:val="00D101AF"/>
    <w:rsid w:val="00D170AD"/>
    <w:rsid w:val="00D21C19"/>
    <w:rsid w:val="00D26E5A"/>
    <w:rsid w:val="00D32754"/>
    <w:rsid w:val="00D354E6"/>
    <w:rsid w:val="00D359B4"/>
    <w:rsid w:val="00D40DD1"/>
    <w:rsid w:val="00D43F84"/>
    <w:rsid w:val="00D47E36"/>
    <w:rsid w:val="00D60193"/>
    <w:rsid w:val="00D6361B"/>
    <w:rsid w:val="00D72DE9"/>
    <w:rsid w:val="00D7673F"/>
    <w:rsid w:val="00D864AA"/>
    <w:rsid w:val="00D87E24"/>
    <w:rsid w:val="00D94EF7"/>
    <w:rsid w:val="00DA00BE"/>
    <w:rsid w:val="00DA3409"/>
    <w:rsid w:val="00DA5FF4"/>
    <w:rsid w:val="00DD3DB5"/>
    <w:rsid w:val="00DE3B6E"/>
    <w:rsid w:val="00E1354B"/>
    <w:rsid w:val="00E1455D"/>
    <w:rsid w:val="00E215E3"/>
    <w:rsid w:val="00E31DFC"/>
    <w:rsid w:val="00E4681B"/>
    <w:rsid w:val="00E63870"/>
    <w:rsid w:val="00E81396"/>
    <w:rsid w:val="00E96BCA"/>
    <w:rsid w:val="00ED715D"/>
    <w:rsid w:val="00EE01C2"/>
    <w:rsid w:val="00F116E5"/>
    <w:rsid w:val="00F25686"/>
    <w:rsid w:val="00F31CAD"/>
    <w:rsid w:val="00F43363"/>
    <w:rsid w:val="00F60D67"/>
    <w:rsid w:val="00F67A3E"/>
    <w:rsid w:val="00F818B0"/>
    <w:rsid w:val="00F93BA6"/>
    <w:rsid w:val="00FA221A"/>
    <w:rsid w:val="00FA267A"/>
    <w:rsid w:val="00FA368A"/>
    <w:rsid w:val="00FA44C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24FC-74AE-457D-B417-B4085B8E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Ивановна</dc:creator>
  <cp:lastModifiedBy>Гончарова Светлана Ивановна</cp:lastModifiedBy>
  <cp:revision>73</cp:revision>
  <dcterms:created xsi:type="dcterms:W3CDTF">2023-10-02T03:21:00Z</dcterms:created>
  <dcterms:modified xsi:type="dcterms:W3CDTF">2024-02-02T08:35:00Z</dcterms:modified>
</cp:coreProperties>
</file>