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6F" w:rsidRDefault="00F9626F" w:rsidP="00D57D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Основные требования законодательства РФ в сфере образования в части реализации  </w:t>
      </w:r>
    </w:p>
    <w:p w:rsidR="00F9277A" w:rsidRPr="00D57D3E" w:rsidRDefault="009F0D1E" w:rsidP="00D57D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основных </w:t>
      </w:r>
      <w:r w:rsidR="00F96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</w:t>
      </w:r>
      <w:r w:rsidR="007709FC" w:rsidRPr="00D57D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профессионального обучения</w:t>
      </w:r>
    </w:p>
    <w:p w:rsidR="00547075" w:rsidRPr="00D57D3E" w:rsidRDefault="00547075" w:rsidP="00D57D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9497"/>
        <w:gridCol w:w="4819"/>
      </w:tblGrid>
      <w:tr w:rsidR="00F9626F" w:rsidRPr="00F77AFF" w:rsidTr="00DE4E1E">
        <w:tc>
          <w:tcPr>
            <w:tcW w:w="534" w:type="dxa"/>
          </w:tcPr>
          <w:p w:rsidR="00F9626F" w:rsidRPr="00F77AFF" w:rsidRDefault="00F9626F" w:rsidP="005470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A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497" w:type="dxa"/>
          </w:tcPr>
          <w:p w:rsidR="00F9626F" w:rsidRPr="00F77AFF" w:rsidRDefault="00F9626F" w:rsidP="00547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Содержания основных требований</w:t>
            </w:r>
          </w:p>
        </w:tc>
        <w:tc>
          <w:tcPr>
            <w:tcW w:w="4819" w:type="dxa"/>
          </w:tcPr>
          <w:p w:rsidR="00F9626F" w:rsidRPr="00F77AFF" w:rsidRDefault="00F9626F" w:rsidP="00F96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AFF">
              <w:rPr>
                <w:rFonts w:ascii="Times New Roman" w:hAnsi="Times New Roman" w:cs="Times New Roman"/>
                <w:b/>
              </w:rPr>
              <w:t>Нормативно 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7AFF">
              <w:rPr>
                <w:rFonts w:ascii="Times New Roman" w:hAnsi="Times New Roman" w:cs="Times New Roman"/>
                <w:b/>
              </w:rPr>
              <w:t xml:space="preserve">правовые основания </w:t>
            </w:r>
          </w:p>
        </w:tc>
      </w:tr>
      <w:tr w:rsidR="009F0D1E" w:rsidRPr="00FA44FE" w:rsidTr="00DE4E1E">
        <w:tc>
          <w:tcPr>
            <w:tcW w:w="534" w:type="dxa"/>
          </w:tcPr>
          <w:p w:rsidR="009F0D1E" w:rsidRDefault="009F0D1E" w:rsidP="0097332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DE4E1E" w:rsidRDefault="009F0D1E" w:rsidP="00DE4E1E">
            <w:pPr>
              <w:autoSpaceDE w:val="0"/>
              <w:autoSpaceDN w:val="0"/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75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самостоятельно разработанных и утвержденных образовательных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E7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E4E1E" w:rsidRDefault="00DE4E1E" w:rsidP="00DE4E1E">
            <w:pPr>
              <w:autoSpaceDE w:val="0"/>
              <w:autoSpaceDN w:val="0"/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0D1E" w:rsidRPr="00DE4E1E">
              <w:rPr>
                <w:rFonts w:ascii="Times New Roman" w:hAnsi="Times New Roman" w:cs="Times New Roman"/>
                <w:sz w:val="24"/>
                <w:szCs w:val="24"/>
              </w:rPr>
              <w:t>бразовательные программы самостоятельно разрабатываются и утверждаются организацией, осуществляющей образовательную деятельность, если законом не установлено иное;</w:t>
            </w:r>
          </w:p>
          <w:p w:rsidR="009F0D1E" w:rsidRPr="00DE4E1E" w:rsidRDefault="00DE4E1E" w:rsidP="00DE4E1E">
            <w:pPr>
              <w:autoSpaceDE w:val="0"/>
              <w:autoSpaceDN w:val="0"/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0D1E" w:rsidRPr="00DE4E1E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273-ФЗ, форм аттестации. Она включает: </w:t>
            </w:r>
          </w:p>
          <w:p w:rsidR="009F0D1E" w:rsidRDefault="009F0D1E" w:rsidP="00973329">
            <w:pPr>
              <w:pStyle w:val="a4"/>
              <w:tabs>
                <w:tab w:val="left" w:pos="885"/>
              </w:tabs>
              <w:autoSpaceDE w:val="0"/>
              <w:autoSpaceDN w:val="0"/>
              <w:adjustRightInd w:val="0"/>
              <w:ind w:left="34"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план,</w:t>
            </w:r>
          </w:p>
          <w:p w:rsidR="009F0D1E" w:rsidRDefault="009F0D1E" w:rsidP="00973329">
            <w:pPr>
              <w:pStyle w:val="a4"/>
              <w:tabs>
                <w:tab w:val="left" w:pos="885"/>
              </w:tabs>
              <w:autoSpaceDE w:val="0"/>
              <w:autoSpaceDN w:val="0"/>
              <w:adjustRightInd w:val="0"/>
              <w:ind w:left="34"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график,</w:t>
            </w:r>
          </w:p>
          <w:p w:rsidR="00DE4E1E" w:rsidRDefault="009F0D1E" w:rsidP="00DE4E1E">
            <w:pPr>
              <w:pStyle w:val="a4"/>
              <w:tabs>
                <w:tab w:val="left" w:pos="885"/>
              </w:tabs>
              <w:autoSpaceDE w:val="0"/>
              <w:autoSpaceDN w:val="0"/>
              <w:adjustRightInd w:val="0"/>
              <w:ind w:left="34"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уч</w:t>
            </w:r>
            <w:r w:rsidRPr="003F45AF">
              <w:rPr>
                <w:rFonts w:ascii="Times New Roman" w:hAnsi="Times New Roman" w:cs="Times New Roman"/>
                <w:sz w:val="24"/>
                <w:szCs w:val="24"/>
              </w:rPr>
              <w:t>ебных предметов, курсов, дисциплин (модулей), 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45AF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45A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DE4E1E" w:rsidRDefault="00DE4E1E" w:rsidP="00DE4E1E">
            <w:pPr>
              <w:pStyle w:val="a4"/>
              <w:tabs>
                <w:tab w:val="left" w:pos="885"/>
              </w:tabs>
              <w:autoSpaceDE w:val="0"/>
              <w:autoSpaceDN w:val="0"/>
              <w:adjustRightInd w:val="0"/>
              <w:ind w:left="34"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0D1E" w:rsidRPr="00DE4E1E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программа </w:t>
            </w:r>
            <w:r w:rsidR="009F0D1E" w:rsidRPr="00DE4E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профессионального обучения</w:t>
            </w:r>
            <w:r w:rsidR="009F0D1E" w:rsidRPr="00DE4E1E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разрабатывается на основе установленных квалификационных требований (профессиональных стандартов) организацией, осуществляющей образовательную деятельность, если иное не установлено законодательством Российской Федерации.</w:t>
            </w:r>
          </w:p>
          <w:p w:rsidR="009F0D1E" w:rsidRPr="00DE4E1E" w:rsidRDefault="009F0D1E" w:rsidP="00DE4E1E">
            <w:pPr>
              <w:pStyle w:val="a4"/>
              <w:tabs>
                <w:tab w:val="left" w:pos="885"/>
              </w:tabs>
              <w:autoSpaceDE w:val="0"/>
              <w:autoSpaceDN w:val="0"/>
              <w:adjustRightInd w:val="0"/>
              <w:ind w:left="34"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1E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образовательной программы </w:t>
            </w:r>
            <w:r w:rsidRPr="00DE4E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профессионального обучения </w:t>
            </w:r>
            <w:r w:rsidRPr="00DE4E1E">
              <w:rPr>
                <w:rFonts w:ascii="Times New Roman" w:hAnsi="Times New Roman" w:cs="Times New Roman"/>
                <w:sz w:val="24"/>
                <w:szCs w:val="24"/>
              </w:rPr>
              <w:t>определяет сроки начала и окончания профессионального обучения;</w:t>
            </w:r>
          </w:p>
        </w:tc>
        <w:tc>
          <w:tcPr>
            <w:tcW w:w="4819" w:type="dxa"/>
          </w:tcPr>
          <w:p w:rsidR="009F0D1E" w:rsidRDefault="009F0D1E" w:rsidP="00DE4E1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 с</w:t>
            </w:r>
            <w:r w:rsidRPr="00FA44FE">
              <w:rPr>
                <w:rFonts w:ascii="Times New Roman" w:hAnsi="Times New Roman" w:cs="Times New Roman"/>
                <w:sz w:val="24"/>
                <w:szCs w:val="24"/>
              </w:rPr>
              <w:t xml:space="preserve">т.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273-ФЗ Образовательные программы</w:t>
            </w:r>
          </w:p>
          <w:p w:rsidR="009F0D1E" w:rsidRPr="00FA44FE" w:rsidRDefault="009F0D1E" w:rsidP="00DE4E1E">
            <w:pPr>
              <w:pStyle w:val="ConsPlusNormal"/>
              <w:spacing w:after="12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 с</w:t>
            </w:r>
            <w:r w:rsidRPr="00FA44FE">
              <w:rPr>
                <w:rFonts w:ascii="Times New Roman" w:hAnsi="Times New Roman" w:cs="Times New Roman"/>
                <w:sz w:val="24"/>
                <w:szCs w:val="24"/>
              </w:rPr>
              <w:t>т.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273-ФЗ Основные понятия</w:t>
            </w:r>
          </w:p>
          <w:p w:rsidR="009F0D1E" w:rsidRDefault="009F0D1E" w:rsidP="00DE4E1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 с</w:t>
            </w:r>
            <w:r w:rsidRPr="00A024F3">
              <w:rPr>
                <w:rFonts w:ascii="Times New Roman" w:hAnsi="Times New Roman" w:cs="Times New Roman"/>
                <w:sz w:val="24"/>
                <w:szCs w:val="24"/>
              </w:rPr>
              <w:t>т. 73. 273-ФЗ Организация профессионального обучения</w:t>
            </w:r>
          </w:p>
          <w:p w:rsidR="009F0D1E" w:rsidRDefault="009F0D1E" w:rsidP="00DE4E1E">
            <w:pPr>
              <w:pStyle w:val="a7"/>
              <w:spacing w:before="0" w:beforeAutospacing="0" w:after="120" w:afterAutospacing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bCs/>
              </w:rPr>
              <w:t xml:space="preserve">П. 8 </w:t>
            </w:r>
            <w:r w:rsidRPr="00204C96">
              <w:rPr>
                <w:rFonts w:eastAsiaTheme="minorEastAsia"/>
              </w:rPr>
              <w:t>Поряд</w:t>
            </w:r>
            <w:r>
              <w:rPr>
                <w:rFonts w:eastAsiaTheme="minorEastAsia"/>
              </w:rPr>
              <w:t>ка</w:t>
            </w:r>
            <w:r w:rsidRPr="00204C96">
              <w:rPr>
                <w:rFonts w:eastAsiaTheme="minorEastAsia"/>
              </w:rPr>
              <w:t xml:space="preserve"> организации и осуществления образовательной деятельности по основным программам профессионального обучения</w:t>
            </w:r>
            <w:r>
              <w:rPr>
                <w:rFonts w:eastAsiaTheme="minorEastAsia"/>
              </w:rPr>
              <w:t xml:space="preserve">, утвержденный приказом Министерства образования и науки РФ </w:t>
            </w:r>
            <w:r w:rsidRPr="00204C96">
              <w:rPr>
                <w:rFonts w:eastAsiaTheme="minorEastAsia"/>
              </w:rPr>
              <w:t>от 18</w:t>
            </w:r>
            <w:r>
              <w:rPr>
                <w:rFonts w:eastAsiaTheme="minorEastAsia"/>
              </w:rPr>
              <w:t>.04.</w:t>
            </w:r>
            <w:r w:rsidRPr="00204C96">
              <w:rPr>
                <w:rFonts w:eastAsiaTheme="minorEastAsia"/>
              </w:rPr>
              <w:t xml:space="preserve">2013 </w:t>
            </w:r>
            <w:r>
              <w:rPr>
                <w:rFonts w:eastAsiaTheme="minorEastAsia"/>
              </w:rPr>
              <w:t>№ </w:t>
            </w:r>
            <w:r w:rsidRPr="00204C96">
              <w:rPr>
                <w:rFonts w:eastAsiaTheme="minorEastAsia"/>
              </w:rPr>
              <w:t xml:space="preserve">292 г. </w:t>
            </w:r>
          </w:p>
          <w:p w:rsidR="009F0D1E" w:rsidRDefault="009F0D1E" w:rsidP="00DE4E1E">
            <w:pPr>
              <w:autoSpaceDE w:val="0"/>
              <w:autoSpaceDN w:val="0"/>
              <w:adjustRightInd w:val="0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0">
              <w:rPr>
                <w:rFonts w:ascii="Times New Roman" w:hAnsi="Times New Roman" w:cs="Times New Roman"/>
                <w:sz w:val="24"/>
                <w:szCs w:val="24"/>
              </w:rPr>
              <w:t>Приказ Минобразования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03A0">
              <w:rPr>
                <w:rFonts w:ascii="Times New Roman" w:hAnsi="Times New Roman" w:cs="Times New Roman"/>
                <w:sz w:val="24"/>
                <w:szCs w:val="24"/>
              </w:rPr>
              <w:t xml:space="preserve">21.10.1994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03A0">
              <w:rPr>
                <w:rFonts w:ascii="Times New Roman" w:hAnsi="Times New Roman" w:cs="Times New Roman"/>
                <w:sz w:val="24"/>
                <w:szCs w:val="24"/>
              </w:rPr>
              <w:t xml:space="preserve"> 407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3A0"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03A0">
              <w:rPr>
                <w:rFonts w:ascii="Times New Roman" w:hAnsi="Times New Roman" w:cs="Times New Roman"/>
                <w:sz w:val="24"/>
                <w:szCs w:val="24"/>
              </w:rPr>
              <w:t>Введении модели учебного плана для профессиональной подготовки персонала по рабочим профессиям"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D1E" w:rsidRPr="00FA44FE" w:rsidRDefault="009F0D1E" w:rsidP="00DE4E1E">
            <w:pPr>
              <w:autoSpaceDE w:val="0"/>
              <w:autoSpaceDN w:val="0"/>
              <w:adjustRightInd w:val="0"/>
              <w:spacing w:after="120"/>
              <w:ind w:firstLine="34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A0544A">
              <w:rPr>
                <w:rFonts w:ascii="Times New Roman" w:hAnsi="Times New Roman" w:cs="Times New Roman"/>
                <w:sz w:val="24"/>
                <w:szCs w:val="24"/>
              </w:rPr>
              <w:t>Переч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A0544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 рабочих, должностей служащих, по которым осуществляется профессиональное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утверждённый приказом Министерства образования и науки РФ</w:t>
            </w:r>
            <w:r w:rsidRPr="00A0544A">
              <w:rPr>
                <w:rFonts w:ascii="Times New Roman" w:hAnsi="Times New Roman" w:cs="Times New Roman"/>
                <w:sz w:val="24"/>
                <w:szCs w:val="24"/>
              </w:rPr>
              <w:t xml:space="preserve"> от 02.07.2013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A0544A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9F0D1E" w:rsidTr="00DE4E1E">
        <w:tc>
          <w:tcPr>
            <w:tcW w:w="534" w:type="dxa"/>
          </w:tcPr>
          <w:p w:rsidR="009F0D1E" w:rsidRDefault="009F0D1E" w:rsidP="0097332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9F0D1E" w:rsidRPr="000232FB" w:rsidRDefault="009F0D1E" w:rsidP="00973329">
            <w:pPr>
              <w:pStyle w:val="ConsPlusTitle"/>
              <w:widowControl/>
              <w:ind w:firstLine="601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232FB">
              <w:rPr>
                <w:rFonts w:ascii="Times New Roman" w:hAnsi="Times New Roman" w:cs="Times New Roman"/>
                <w:bCs w:val="0"/>
                <w:sz w:val="24"/>
                <w:szCs w:val="24"/>
              </w:rPr>
              <w:t>Формы обучения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:</w:t>
            </w:r>
          </w:p>
          <w:p w:rsidR="009F0D1E" w:rsidRPr="00FA44FE" w:rsidRDefault="009F0D1E" w:rsidP="00DE4E1E">
            <w:pPr>
              <w:pStyle w:val="ConsPlusNormal"/>
              <w:widowControl/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F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</w:t>
            </w:r>
            <w:proofErr w:type="gramStart"/>
            <w:r w:rsidRPr="00FA44F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A44F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очной,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очно-заочной или заочной форме;</w:t>
            </w:r>
          </w:p>
          <w:p w:rsidR="009F0D1E" w:rsidRDefault="009F0D1E" w:rsidP="00DE4E1E">
            <w:pPr>
              <w:pStyle w:val="ConsPlusNormal"/>
              <w:widowControl/>
              <w:tabs>
                <w:tab w:val="left" w:pos="885"/>
              </w:tabs>
              <w:jc w:val="both"/>
              <w:rPr>
                <w:b/>
              </w:rPr>
            </w:pPr>
            <w:r w:rsidRPr="00FA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</w:t>
            </w:r>
            <w:proofErr w:type="gramStart"/>
            <w:r w:rsidRPr="00FA44FE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FA44F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ательством Российской Федерации</w:t>
            </w:r>
          </w:p>
        </w:tc>
        <w:tc>
          <w:tcPr>
            <w:tcW w:w="4819" w:type="dxa"/>
          </w:tcPr>
          <w:p w:rsidR="009F0D1E" w:rsidRDefault="009F0D1E" w:rsidP="00973329">
            <w:pPr>
              <w:pStyle w:val="ConsPlusNormal"/>
              <w:spacing w:after="120"/>
              <w:ind w:firstLine="0"/>
              <w:outlineLvl w:val="1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2, 5 ст. 17 273-ФЗ</w:t>
            </w:r>
            <w:r w:rsidRPr="00FA44FE">
              <w:rPr>
                <w:rFonts w:ascii="Times New Roman" w:hAnsi="Times New Roman" w:cs="Times New Roman"/>
                <w:sz w:val="24"/>
                <w:szCs w:val="24"/>
              </w:rPr>
              <w:t xml:space="preserve"> Формы получения образования и формы обучения</w:t>
            </w:r>
          </w:p>
        </w:tc>
      </w:tr>
      <w:tr w:rsidR="009F0D1E" w:rsidTr="00DE4E1E">
        <w:tc>
          <w:tcPr>
            <w:tcW w:w="534" w:type="dxa"/>
          </w:tcPr>
          <w:p w:rsidR="009F0D1E" w:rsidRPr="00410BFB" w:rsidRDefault="009F0D1E" w:rsidP="009733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497" w:type="dxa"/>
          </w:tcPr>
          <w:p w:rsidR="009F0D1E" w:rsidRPr="00410BFB" w:rsidRDefault="009F0D1E" w:rsidP="00973329">
            <w:pPr>
              <w:pStyle w:val="ConsPlusTitle"/>
              <w:widowControl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FB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E4E1E" w:rsidRDefault="009F0D1E" w:rsidP="00DE4E1E">
            <w:pPr>
              <w:pStyle w:val="a4"/>
              <w:tabs>
                <w:tab w:val="left" w:pos="840"/>
              </w:tabs>
              <w:autoSpaceDE w:val="0"/>
              <w:autoSpaceDN w:val="0"/>
              <w:adjustRightInd w:val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EED">
              <w:rPr>
                <w:rFonts w:ascii="Times New Roman" w:hAnsi="Times New Roman" w:cs="Times New Roman"/>
                <w:sz w:val="24"/>
                <w:szCs w:val="24"/>
              </w:rPr>
              <w:t>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3F6EED">
              <w:rPr>
                <w:rFonts w:ascii="Times New Roman" w:hAnsi="Times New Roman" w:cs="Times New Roman"/>
                <w:sz w:val="24"/>
                <w:szCs w:val="24"/>
              </w:rPr>
              <w:t xml:space="preserve"> как самостоятельно, так и посредством сетевых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0D1E" w:rsidRPr="00DE4E1E" w:rsidRDefault="009F0D1E" w:rsidP="00DE4E1E">
            <w:pPr>
              <w:pStyle w:val="a4"/>
              <w:tabs>
                <w:tab w:val="left" w:pos="840"/>
              </w:tabs>
              <w:autoSpaceDE w:val="0"/>
              <w:autoSpaceDN w:val="0"/>
              <w:adjustRightInd w:val="0"/>
              <w:ind w:left="33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E1E">
              <w:rPr>
                <w:rFonts w:ascii="Times New Roman" w:hAnsi="Times New Roman" w:cs="Times New Roman"/>
                <w:sz w:val="24"/>
                <w:szCs w:val="24"/>
              </w:rPr>
              <w:t>Допускается использование различных образовательных технологии, в том числе дистанционных образовательных технологий, электронного обучения:</w:t>
            </w:r>
          </w:p>
          <w:p w:rsidR="009F0D1E" w:rsidRDefault="009F0D1E" w:rsidP="00973329">
            <w:pPr>
              <w:tabs>
                <w:tab w:val="left" w:pos="840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E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Электронное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A44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      </w:r>
          </w:p>
          <w:p w:rsidR="009F0D1E" w:rsidRPr="00FA44FE" w:rsidRDefault="009F0D1E" w:rsidP="00973329">
            <w:pPr>
              <w:tabs>
                <w:tab w:val="left" w:pos="840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E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Дистанционные образовательные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A44FE"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      </w:r>
          </w:p>
          <w:p w:rsidR="009F0D1E" w:rsidRPr="00827BDE" w:rsidRDefault="009F0D1E" w:rsidP="0097332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827BDE">
              <w:rPr>
                <w:rFonts w:ascii="Times New Roman" w:hAnsi="Times New Roman" w:cs="Times New Roman"/>
                <w:i/>
                <w:sz w:val="24"/>
                <w:szCs w:val="24"/>
              </w:rPr>
              <w:t>рименение этих технологий должно осуществляться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настоящий момент такой порядок действует только при реализации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основных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дополнительных ОП начального общего, основного общего, среднего (полного) общего образования и ОП профессионального образования в части, не противоречащей 273-ФЗ.</w:t>
            </w:r>
          </w:p>
          <w:p w:rsidR="00DE4E1E" w:rsidRDefault="009F0D1E" w:rsidP="00DE4E1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4FE">
              <w:rPr>
                <w:rFonts w:ascii="Times New Roman" w:hAnsi="Times New Roman" w:cs="Times New Roman"/>
                <w:sz w:val="24"/>
                <w:szCs w:val="24"/>
              </w:rPr>
              <w:t>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настоящий момент перечень не определен.</w:t>
            </w:r>
          </w:p>
          <w:p w:rsidR="00DE4E1E" w:rsidRDefault="009F0D1E" w:rsidP="00DE4E1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E1E">
              <w:rPr>
                <w:rFonts w:ascii="Times New Roman" w:hAnsi="Times New Roman" w:cs="Times New Roman"/>
                <w:sz w:val="24"/>
                <w:szCs w:val="24"/>
              </w:rPr>
              <w:t xml:space="preserve">Может применяться форма организации образовательной деятельности, основанная на </w:t>
            </w:r>
            <w:r w:rsidRPr="00DE4E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модульном</w:t>
            </w:r>
            <w:r w:rsidRPr="00DE4E1E">
              <w:rPr>
                <w:rFonts w:ascii="Times New Roman" w:hAnsi="Times New Roman" w:cs="Times New Roman"/>
                <w:sz w:val="24"/>
                <w:szCs w:val="24"/>
              </w:rPr>
              <w:t xml:space="preserve">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      </w:r>
          </w:p>
          <w:p w:rsidR="00DE4E1E" w:rsidRDefault="009F0D1E" w:rsidP="00DE4E1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не вправе изменять учебный план и календарный учебный график организаций, осуществляющих образовательную деятельность.</w:t>
            </w:r>
          </w:p>
          <w:p w:rsidR="009F0D1E" w:rsidRPr="00DE4E1E" w:rsidRDefault="009F0D1E" w:rsidP="00DE4E1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E1E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gramStart"/>
            <w:r w:rsidRPr="00DE4E1E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DE4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E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дополнительным профессиональным программам</w:t>
            </w:r>
            <w:r w:rsidRPr="00DE4E1E">
              <w:rPr>
                <w:rFonts w:ascii="Times New Roman" w:hAnsi="Times New Roman" w:cs="Times New Roman"/>
                <w:sz w:val="24"/>
                <w:szCs w:val="24"/>
              </w:rPr>
              <w:t xml:space="preserve"> (единовременно и непрерывно, или поэтапно (дискретно), в том числе посредством освоения отдельных учебных предметов, курсов, дисциплин (модулей), прохождения практики, применение сетевых форм) определяется образовательной программой и (или) договором об образовании.</w:t>
            </w:r>
          </w:p>
          <w:p w:rsidR="009F0D1E" w:rsidRDefault="009F0D1E" w:rsidP="00973329">
            <w:pPr>
              <w:pStyle w:val="ConsPlusTitle"/>
              <w:widowControl/>
              <w:ind w:firstLine="601"/>
              <w:jc w:val="both"/>
              <w:rPr>
                <w:b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</w:t>
            </w:r>
            <w:r w:rsidRPr="00410BFB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0B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 (</w:t>
            </w:r>
            <w:r w:rsidRPr="00410BFB"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учебным планом и графиком учебного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1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9F0D1E" w:rsidRDefault="009F0D1E" w:rsidP="000C5217">
            <w:pPr>
              <w:autoSpaceDE w:val="0"/>
              <w:autoSpaceDN w:val="0"/>
              <w:adjustRightInd w:val="0"/>
              <w:spacing w:after="12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2, 3, 9, 10 с</w:t>
            </w:r>
            <w:r w:rsidRPr="00FA44FE">
              <w:rPr>
                <w:rFonts w:ascii="Times New Roman" w:hAnsi="Times New Roman" w:cs="Times New Roman"/>
                <w:sz w:val="24"/>
                <w:szCs w:val="24"/>
              </w:rPr>
              <w:t>т.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273-ФЗ.</w:t>
            </w:r>
            <w:r w:rsidRPr="00FA44FE">
              <w:rPr>
                <w:rFonts w:ascii="Times New Roman" w:hAnsi="Times New Roman" w:cs="Times New Roman"/>
                <w:sz w:val="24"/>
                <w:szCs w:val="24"/>
              </w:rPr>
              <w:t xml:space="preserve"> Общие требования к реализации образовательных программ;</w:t>
            </w:r>
          </w:p>
          <w:p w:rsidR="009F0D1E" w:rsidRDefault="009F0D1E" w:rsidP="000C5217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FE">
              <w:rPr>
                <w:rFonts w:ascii="Times New Roman" w:hAnsi="Times New Roman" w:cs="Times New Roman"/>
                <w:sz w:val="24"/>
                <w:szCs w:val="24"/>
              </w:rPr>
              <w:t xml:space="preserve">Ст.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273-ФЗ. </w:t>
            </w:r>
            <w:r w:rsidRPr="00FA44F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образовательных программ с применением электронного обучения и дистанционных образовательных технологий</w:t>
            </w:r>
          </w:p>
          <w:bookmarkEnd w:id="0"/>
          <w:p w:rsidR="009F0D1E" w:rsidRDefault="009F0D1E" w:rsidP="00973329">
            <w:pPr>
              <w:autoSpaceDE w:val="0"/>
              <w:autoSpaceDN w:val="0"/>
              <w:adjustRightInd w:val="0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E" w:rsidRDefault="009F0D1E" w:rsidP="00973329">
            <w:pPr>
              <w:autoSpaceDE w:val="0"/>
              <w:autoSpaceDN w:val="0"/>
              <w:adjustRightInd w:val="0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E" w:rsidRDefault="009F0D1E" w:rsidP="00973329">
            <w:pPr>
              <w:autoSpaceDE w:val="0"/>
              <w:autoSpaceDN w:val="0"/>
              <w:adjustRightInd w:val="0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E" w:rsidRDefault="009F0D1E" w:rsidP="00973329">
            <w:pPr>
              <w:autoSpaceDE w:val="0"/>
              <w:autoSpaceDN w:val="0"/>
              <w:adjustRightInd w:val="0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E" w:rsidRDefault="009F0D1E" w:rsidP="00973329">
            <w:pPr>
              <w:autoSpaceDE w:val="0"/>
              <w:autoSpaceDN w:val="0"/>
              <w:adjustRightInd w:val="0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E" w:rsidRDefault="009F0D1E" w:rsidP="00973329">
            <w:pPr>
              <w:autoSpaceDE w:val="0"/>
              <w:autoSpaceDN w:val="0"/>
              <w:adjustRightInd w:val="0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E" w:rsidRDefault="009F0D1E" w:rsidP="00973329">
            <w:pPr>
              <w:autoSpaceDE w:val="0"/>
              <w:autoSpaceDN w:val="0"/>
              <w:adjustRightInd w:val="0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E" w:rsidRDefault="009F0D1E" w:rsidP="00973329">
            <w:pPr>
              <w:autoSpaceDE w:val="0"/>
              <w:autoSpaceDN w:val="0"/>
              <w:adjustRightInd w:val="0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E" w:rsidRDefault="009F0D1E" w:rsidP="00973329">
            <w:pPr>
              <w:autoSpaceDE w:val="0"/>
              <w:autoSpaceDN w:val="0"/>
              <w:adjustRightInd w:val="0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E" w:rsidRDefault="009F0D1E" w:rsidP="00973329">
            <w:pPr>
              <w:autoSpaceDE w:val="0"/>
              <w:autoSpaceDN w:val="0"/>
              <w:adjustRightInd w:val="0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E" w:rsidRDefault="009F0D1E" w:rsidP="00973329">
            <w:pPr>
              <w:autoSpaceDE w:val="0"/>
              <w:autoSpaceDN w:val="0"/>
              <w:adjustRightInd w:val="0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E" w:rsidRDefault="009F0D1E" w:rsidP="00973329">
            <w:pPr>
              <w:autoSpaceDE w:val="0"/>
              <w:autoSpaceDN w:val="0"/>
              <w:adjustRightInd w:val="0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E" w:rsidRDefault="009F0D1E" w:rsidP="00973329">
            <w:pPr>
              <w:autoSpaceDE w:val="0"/>
              <w:autoSpaceDN w:val="0"/>
              <w:adjustRightInd w:val="0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E" w:rsidRDefault="009F0D1E" w:rsidP="00973329">
            <w:pPr>
              <w:autoSpaceDE w:val="0"/>
              <w:autoSpaceDN w:val="0"/>
              <w:adjustRightInd w:val="0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E" w:rsidRDefault="009F0D1E" w:rsidP="00973329">
            <w:pPr>
              <w:autoSpaceDE w:val="0"/>
              <w:autoSpaceDN w:val="0"/>
              <w:adjustRightInd w:val="0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1E" w:rsidRDefault="009F0D1E" w:rsidP="000C5217">
            <w:pPr>
              <w:pStyle w:val="a7"/>
              <w:jc w:val="both"/>
              <w:rPr>
                <w:b/>
              </w:rPr>
            </w:pPr>
            <w:r>
              <w:rPr>
                <w:rFonts w:eastAsiaTheme="minorEastAsia"/>
                <w:bCs/>
              </w:rPr>
              <w:t xml:space="preserve">П. 9 </w:t>
            </w:r>
            <w:r w:rsidRPr="00204C96">
              <w:rPr>
                <w:rFonts w:eastAsiaTheme="minorEastAsia"/>
              </w:rPr>
              <w:t>Поряд</w:t>
            </w:r>
            <w:r>
              <w:rPr>
                <w:rFonts w:eastAsiaTheme="minorEastAsia"/>
              </w:rPr>
              <w:t>ка</w:t>
            </w:r>
            <w:r w:rsidRPr="00204C96">
              <w:rPr>
                <w:rFonts w:eastAsiaTheme="minorEastAsia"/>
              </w:rPr>
              <w:t xml:space="preserve"> организации и осуществления образовательной деятельности по основным программам профессионального обучения</w:t>
            </w:r>
            <w:r>
              <w:rPr>
                <w:rFonts w:eastAsiaTheme="minorEastAsia"/>
              </w:rPr>
              <w:t xml:space="preserve">, утвержденный приказом Министерства образования и науки РФ </w:t>
            </w:r>
            <w:r w:rsidRPr="00204C96">
              <w:rPr>
                <w:rFonts w:eastAsiaTheme="minorEastAsia"/>
              </w:rPr>
              <w:t>от 18</w:t>
            </w:r>
            <w:r>
              <w:rPr>
                <w:rFonts w:eastAsiaTheme="minorEastAsia"/>
              </w:rPr>
              <w:t>.04.</w:t>
            </w:r>
            <w:r w:rsidRPr="00204C96">
              <w:rPr>
                <w:rFonts w:eastAsiaTheme="minorEastAsia"/>
              </w:rPr>
              <w:t xml:space="preserve">2013 </w:t>
            </w:r>
            <w:r>
              <w:rPr>
                <w:rFonts w:eastAsiaTheme="minorEastAsia"/>
              </w:rPr>
              <w:t>№ </w:t>
            </w:r>
            <w:r w:rsidRPr="00204C96">
              <w:rPr>
                <w:rFonts w:eastAsiaTheme="minorEastAsia"/>
              </w:rPr>
              <w:t xml:space="preserve">292 г. </w:t>
            </w:r>
          </w:p>
        </w:tc>
      </w:tr>
      <w:tr w:rsidR="009F0D1E" w:rsidTr="00DE4E1E">
        <w:tc>
          <w:tcPr>
            <w:tcW w:w="534" w:type="dxa"/>
          </w:tcPr>
          <w:p w:rsidR="009F0D1E" w:rsidRPr="00004565" w:rsidRDefault="009F0D1E" w:rsidP="009733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00456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497" w:type="dxa"/>
          </w:tcPr>
          <w:p w:rsidR="00DE4E1E" w:rsidRDefault="009F0D1E" w:rsidP="00DE4E1E">
            <w:pPr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сетевой формы реализации образовательных программ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E4E1E" w:rsidRDefault="00DE4E1E" w:rsidP="00DE4E1E">
            <w:pPr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0D1E" w:rsidRPr="00DE4E1E">
              <w:rPr>
                <w:rFonts w:ascii="Times New Roman" w:hAnsi="Times New Roman" w:cs="Times New Roman"/>
                <w:sz w:val="24"/>
                <w:szCs w:val="24"/>
              </w:rPr>
              <w:t>етевая форма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      </w:r>
            <w:proofErr w:type="gramEnd"/>
            <w:r w:rsidR="009F0D1E" w:rsidRPr="00DE4E1E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      </w:r>
          </w:p>
          <w:p w:rsidR="009F0D1E" w:rsidRPr="00DE4E1E" w:rsidRDefault="009F0D1E" w:rsidP="00DE4E1E">
            <w:pPr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E1E">
              <w:rPr>
                <w:rFonts w:ascii="Times New Roman" w:hAnsi="Times New Roman" w:cs="Times New Roman"/>
                <w:sz w:val="24"/>
                <w:szCs w:val="24"/>
              </w:rPr>
              <w:t>Соответствие договора о сетевой форме реализации программ. В договоре указываются:</w:t>
            </w:r>
          </w:p>
          <w:p w:rsidR="009F0D1E" w:rsidRPr="00FA44FE" w:rsidRDefault="009F0D1E" w:rsidP="0097332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FE">
              <w:rPr>
                <w:rFonts w:ascii="Times New Roman" w:hAnsi="Times New Roman" w:cs="Times New Roman"/>
                <w:sz w:val="24"/>
                <w:szCs w:val="24"/>
              </w:rPr>
              <w:t xml:space="preserve">1) вид, уровень и (или) направленность образовательной программы (часть образовательной программы </w:t>
            </w:r>
            <w:proofErr w:type="gramStart"/>
            <w:r w:rsidRPr="00FA44FE">
              <w:rPr>
                <w:rFonts w:ascii="Times New Roman" w:hAnsi="Times New Roman" w:cs="Times New Roman"/>
                <w:sz w:val="24"/>
                <w:szCs w:val="24"/>
              </w:rPr>
              <w:t>определенных</w:t>
            </w:r>
            <w:proofErr w:type="gramEnd"/>
            <w:r w:rsidRPr="00FA44FE">
              <w:rPr>
                <w:rFonts w:ascii="Times New Roman" w:hAnsi="Times New Roman" w:cs="Times New Roman"/>
                <w:sz w:val="24"/>
                <w:szCs w:val="24"/>
              </w:rPr>
              <w:t xml:space="preserve"> уровня, вида и направленности), реализуемой с использованием сетевой формы;</w:t>
            </w:r>
          </w:p>
          <w:p w:rsidR="009F0D1E" w:rsidRPr="00FA44FE" w:rsidRDefault="009F0D1E" w:rsidP="0097332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4FE">
              <w:rPr>
                <w:rFonts w:ascii="Times New Roman" w:hAnsi="Times New Roman" w:cs="Times New Roman"/>
                <w:sz w:val="24"/>
                <w:szCs w:val="24"/>
              </w:rPr>
              <w:t xml:space="preserve">2) статус обучающихся в организациях, указанных в </w:t>
            </w:r>
            <w:hyperlink r:id="rId7" w:history="1">
              <w:r w:rsidRPr="00FA44FE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Pr="00FA44F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</w:t>
            </w:r>
            <w:r w:rsidRPr="00FA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сетевой формы;</w:t>
            </w:r>
            <w:proofErr w:type="gramEnd"/>
          </w:p>
          <w:p w:rsidR="009F0D1E" w:rsidRPr="00FA44FE" w:rsidRDefault="009F0D1E" w:rsidP="0097332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FE">
              <w:rPr>
                <w:rFonts w:ascii="Times New Roman" w:hAnsi="Times New Roman" w:cs="Times New Roman"/>
                <w:sz w:val="24"/>
                <w:szCs w:val="24"/>
              </w:rPr>
              <w:t xml:space="preserve"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указанными в </w:t>
            </w:r>
            <w:hyperlink r:id="rId8" w:history="1">
              <w:r w:rsidRPr="00FA44FE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Pr="00FA44F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      </w:r>
          </w:p>
          <w:p w:rsidR="009F0D1E" w:rsidRPr="00FA44FE" w:rsidRDefault="009F0D1E" w:rsidP="0097332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FE">
              <w:rPr>
                <w:rFonts w:ascii="Times New Roman" w:hAnsi="Times New Roman" w:cs="Times New Roman"/>
                <w:sz w:val="24"/>
                <w:szCs w:val="24"/>
              </w:rPr>
      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      </w:r>
          </w:p>
          <w:p w:rsidR="009F0D1E" w:rsidRPr="00FA44FE" w:rsidRDefault="009F0D1E" w:rsidP="0097332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FE">
              <w:rPr>
                <w:rFonts w:ascii="Times New Roman" w:hAnsi="Times New Roman" w:cs="Times New Roman"/>
                <w:sz w:val="24"/>
                <w:szCs w:val="24"/>
              </w:rPr>
              <w:t>5) срок действия договора, порядок его изменения и прекращения.</w:t>
            </w:r>
          </w:p>
          <w:p w:rsidR="009F0D1E" w:rsidRPr="00DE4E1E" w:rsidRDefault="009F0D1E" w:rsidP="00DE4E1E">
            <w:pPr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4E1E">
              <w:rPr>
                <w:rFonts w:ascii="Times New Roman" w:hAnsi="Times New Roman" w:cs="Times New Roman"/>
                <w:sz w:val="24"/>
                <w:szCs w:val="24"/>
              </w:rPr>
              <w:t xml:space="preserve">При использовании сетевой формы образовательные программы разрабатываются совместно. </w:t>
            </w:r>
          </w:p>
        </w:tc>
        <w:tc>
          <w:tcPr>
            <w:tcW w:w="4819" w:type="dxa"/>
          </w:tcPr>
          <w:p w:rsidR="009F0D1E" w:rsidRDefault="009F0D1E" w:rsidP="00973329">
            <w:pPr>
              <w:autoSpaceDE w:val="0"/>
              <w:autoSpaceDN w:val="0"/>
              <w:adjustRightInd w:val="0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273-ФЗ. </w:t>
            </w:r>
            <w:r w:rsidRPr="00FA44FE">
              <w:rPr>
                <w:rFonts w:ascii="Times New Roman" w:hAnsi="Times New Roman" w:cs="Times New Roman"/>
                <w:sz w:val="24"/>
                <w:szCs w:val="24"/>
              </w:rPr>
              <w:t>Сетевая форма реализации образовательных программ</w:t>
            </w:r>
          </w:p>
          <w:p w:rsidR="009F0D1E" w:rsidRDefault="009F0D1E" w:rsidP="00973329">
            <w:pPr>
              <w:rPr>
                <w:b/>
              </w:rPr>
            </w:pPr>
          </w:p>
        </w:tc>
      </w:tr>
      <w:tr w:rsidR="009F0D1E" w:rsidTr="00DE4E1E">
        <w:tc>
          <w:tcPr>
            <w:tcW w:w="534" w:type="dxa"/>
          </w:tcPr>
          <w:p w:rsidR="009F0D1E" w:rsidRPr="00EA189E" w:rsidRDefault="009F0D1E" w:rsidP="009733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497" w:type="dxa"/>
          </w:tcPr>
          <w:p w:rsidR="00DE4E1E" w:rsidRDefault="009F0D1E" w:rsidP="00DE4E1E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промежуточной аттестации</w:t>
            </w:r>
            <w:r w:rsidRPr="006826AF">
              <w:rPr>
                <w:rFonts w:ascii="Times New Roman" w:hAnsi="Times New Roman"/>
                <w:b/>
              </w:rPr>
              <w:t xml:space="preserve"> </w:t>
            </w:r>
          </w:p>
          <w:p w:rsidR="00DE4E1E" w:rsidRDefault="009F0D1E" w:rsidP="00DE4E1E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ascii="Times New Roman" w:hAnsi="Times New Roman"/>
                <w:b/>
              </w:rPr>
            </w:pPr>
            <w:proofErr w:type="gramStart"/>
            <w:r w:rsidRPr="00DE4E1E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организацией;</w:t>
            </w:r>
            <w:proofErr w:type="gramEnd"/>
          </w:p>
          <w:p w:rsidR="00DE4E1E" w:rsidRDefault="00DE4E1E" w:rsidP="00DE4E1E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F0D1E" w:rsidRPr="00DE4E1E">
              <w:rPr>
                <w:rFonts w:ascii="Times New Roman" w:hAnsi="Times New Roman" w:cs="Times New Roman"/>
                <w:sz w:val="24"/>
                <w:szCs w:val="24"/>
              </w:rPr>
              <w:t xml:space="preserve">ормы, периодичность и порядок проведения промежуточной аттестации </w:t>
            </w:r>
            <w:proofErr w:type="gramStart"/>
            <w:r w:rsidR="009F0D1E" w:rsidRPr="00DE4E1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F0D1E" w:rsidRPr="00DE4E1E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профессионального обучения устанавливаются организацией, осуществляющей образовательную деятельность, самостоятельно;</w:t>
            </w:r>
          </w:p>
          <w:p w:rsidR="009F0D1E" w:rsidRPr="00DE4E1E" w:rsidRDefault="00DE4E1E" w:rsidP="00DE4E1E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9F0D1E" w:rsidRPr="00DE4E1E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соблюдения порядка организации и проведения промежуточной аттестации </w:t>
            </w:r>
            <w:proofErr w:type="gramStart"/>
            <w:r w:rsidR="009F0D1E" w:rsidRPr="00DE4E1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F0D1E" w:rsidRPr="00DE4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D1E" w:rsidRPr="00EE6B1D" w:rsidRDefault="009F0D1E" w:rsidP="00DE4E1E">
            <w:pPr>
              <w:pStyle w:val="a4"/>
              <w:tabs>
                <w:tab w:val="left" w:pos="855"/>
              </w:tabs>
              <w:ind w:left="33" w:firstLine="567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Профессиональное обучение может осуществляться в форме самообразования, с последующим прохождением промежуточной аттестации в организации</w:t>
            </w:r>
          </w:p>
        </w:tc>
        <w:tc>
          <w:tcPr>
            <w:tcW w:w="4819" w:type="dxa"/>
          </w:tcPr>
          <w:p w:rsidR="009F0D1E" w:rsidRPr="006826AF" w:rsidRDefault="009F0D1E" w:rsidP="000C521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6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58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273-ФЗ</w:t>
            </w:r>
            <w:r w:rsidRPr="006826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Промежуточная аттестация </w:t>
            </w:r>
            <w:proofErr w:type="gramStart"/>
            <w:r w:rsidRPr="006826A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F0D1E" w:rsidRDefault="009F0D1E" w:rsidP="000C5217">
            <w:pPr>
              <w:jc w:val="both"/>
              <w:rPr>
                <w:b/>
              </w:rPr>
            </w:pPr>
            <w:r w:rsidRPr="00C8016B">
              <w:rPr>
                <w:rFonts w:ascii="Times New Roman" w:hAnsi="Times New Roman" w:cs="Times New Roman"/>
                <w:bCs/>
                <w:sz w:val="24"/>
                <w:szCs w:val="24"/>
              </w:rPr>
              <w:t>П. 10 Порядка организации и осуществления образовательной деятельности по основным программам профессионального обучения, утвержденный приказом Министерства образования и науки РФ от 18.04.2013 № 292 г.</w:t>
            </w:r>
          </w:p>
        </w:tc>
      </w:tr>
      <w:tr w:rsidR="009F0D1E" w:rsidTr="00DE4E1E">
        <w:tc>
          <w:tcPr>
            <w:tcW w:w="534" w:type="dxa"/>
          </w:tcPr>
          <w:p w:rsidR="009F0D1E" w:rsidRPr="00EC6B3C" w:rsidRDefault="009F0D1E" w:rsidP="00973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97" w:type="dxa"/>
          </w:tcPr>
          <w:p w:rsidR="009F0D1E" w:rsidRDefault="009F0D1E" w:rsidP="00973329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порядка организация и проведения итоговой аттестации:</w:t>
            </w:r>
            <w:r w:rsidRPr="00FA4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4E1E" w:rsidRDefault="009F0D1E" w:rsidP="00DE4E1E">
            <w:pPr>
              <w:tabs>
                <w:tab w:val="left" w:pos="885"/>
              </w:tabs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E1E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представляет собой форму оценки степени и уровня освоения обучающимися образовательной программы.</w:t>
            </w:r>
          </w:p>
          <w:p w:rsidR="009F0D1E" w:rsidRPr="00DE4E1E" w:rsidRDefault="009F0D1E" w:rsidP="00DE4E1E">
            <w:pPr>
              <w:tabs>
                <w:tab w:val="left" w:pos="885"/>
              </w:tabs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E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обучение</w:t>
            </w:r>
            <w:r w:rsidRPr="00DE4E1E">
              <w:rPr>
                <w:rFonts w:ascii="Times New Roman" w:hAnsi="Times New Roman" w:cs="Times New Roman"/>
                <w:sz w:val="24"/>
                <w:szCs w:val="24"/>
              </w:rPr>
              <w:t xml:space="preserve"> завершается итоговой аттестацией в форме квалификационного </w:t>
            </w:r>
            <w:r w:rsidRPr="00DE4E1E">
              <w:rPr>
                <w:rFonts w:ascii="Times New Roman" w:hAnsi="Times New Roman"/>
                <w:sz w:val="24"/>
                <w:szCs w:val="24"/>
              </w:rPr>
              <w:t>экзамена, который включает:</w:t>
            </w:r>
          </w:p>
          <w:p w:rsidR="009F0D1E" w:rsidRPr="007840B5" w:rsidRDefault="009F0D1E" w:rsidP="0097332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B5">
              <w:rPr>
                <w:rFonts w:ascii="Times New Roman" w:hAnsi="Times New Roman"/>
                <w:sz w:val="24"/>
                <w:szCs w:val="24"/>
              </w:rPr>
              <w:t xml:space="preserve">практическую квалификационную работу, </w:t>
            </w:r>
          </w:p>
          <w:p w:rsidR="009F0D1E" w:rsidRPr="007840B5" w:rsidRDefault="009F0D1E" w:rsidP="0097332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</w:t>
            </w:r>
          </w:p>
          <w:p w:rsidR="009F0D1E" w:rsidRPr="006D1B5F" w:rsidRDefault="009F0D1E" w:rsidP="0097332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7840B5">
              <w:rPr>
                <w:rFonts w:ascii="Times New Roman" w:hAnsi="Times New Roman"/>
                <w:sz w:val="24"/>
                <w:szCs w:val="24"/>
              </w:rPr>
              <w:t>К проведению квалификационного экзамена привлекаются представители работодателей, их объединений.</w:t>
            </w:r>
          </w:p>
        </w:tc>
        <w:tc>
          <w:tcPr>
            <w:tcW w:w="4819" w:type="dxa"/>
          </w:tcPr>
          <w:p w:rsidR="009F0D1E" w:rsidRDefault="009F0D1E" w:rsidP="000C5217">
            <w:pPr>
              <w:autoSpaceDE w:val="0"/>
              <w:autoSpaceDN w:val="0"/>
              <w:adjustRightInd w:val="0"/>
              <w:spacing w:after="12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273-ФЗ</w:t>
            </w:r>
            <w:r w:rsidRPr="00FA44FE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аттестация</w:t>
            </w:r>
          </w:p>
          <w:p w:rsidR="009F0D1E" w:rsidRDefault="009F0D1E" w:rsidP="000C5217">
            <w:pPr>
              <w:pStyle w:val="s25"/>
              <w:spacing w:before="0" w:beforeAutospacing="0" w:after="120" w:afterAutospacing="0"/>
              <w:jc w:val="both"/>
              <w:rPr>
                <w:b/>
              </w:rPr>
            </w:pPr>
            <w:r w:rsidRPr="006A141D">
              <w:rPr>
                <w:rFonts w:eastAsiaTheme="minorEastAsia"/>
              </w:rPr>
              <w:t xml:space="preserve">Ст. 74. </w:t>
            </w:r>
            <w:r>
              <w:rPr>
                <w:rFonts w:eastAsiaTheme="minorEastAsia"/>
              </w:rPr>
              <w:t xml:space="preserve">273-ФЗ </w:t>
            </w:r>
            <w:r w:rsidRPr="006A141D">
              <w:rPr>
                <w:rFonts w:eastAsiaTheme="minorEastAsia"/>
              </w:rPr>
              <w:t>Квалификационный экзамен</w:t>
            </w:r>
          </w:p>
        </w:tc>
      </w:tr>
      <w:tr w:rsidR="009F0D1E" w:rsidTr="00DE4E1E">
        <w:tc>
          <w:tcPr>
            <w:tcW w:w="534" w:type="dxa"/>
          </w:tcPr>
          <w:p w:rsidR="009F0D1E" w:rsidRPr="005D53DF" w:rsidRDefault="009F0D1E" w:rsidP="00973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497" w:type="dxa"/>
          </w:tcPr>
          <w:p w:rsidR="00DE4E1E" w:rsidRDefault="009F0D1E" w:rsidP="00DE4E1E">
            <w:pPr>
              <w:ind w:firstLine="6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Выдача документов 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квалификации, </w:t>
            </w:r>
            <w:r w:rsidRPr="00FE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F0D1E" w:rsidRPr="00DE4E1E" w:rsidRDefault="009F0D1E" w:rsidP="00DE4E1E">
            <w:pPr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E1E">
              <w:rPr>
                <w:rFonts w:ascii="Times New Roman" w:hAnsi="Times New Roman" w:cs="Times New Roman"/>
                <w:sz w:val="24"/>
                <w:szCs w:val="24"/>
              </w:rPr>
              <w:t xml:space="preserve"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организациями, осуществляющими образовательную деятельность: </w:t>
            </w:r>
          </w:p>
          <w:p w:rsidR="00DE4E1E" w:rsidRDefault="00DE4E1E" w:rsidP="00DE4E1E">
            <w:pPr>
              <w:pStyle w:val="s25"/>
              <w:shd w:val="clear" w:color="auto" w:fill="FFFFFF"/>
              <w:spacing w:before="0" w:beforeAutospacing="0" w:after="0" w:afterAutospacing="0"/>
              <w:ind w:firstLine="680"/>
              <w:jc w:val="both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о</w:t>
            </w:r>
            <w:r w:rsidR="009F0D1E" w:rsidRPr="00DE4E1E">
              <w:rPr>
                <w:rFonts w:eastAsiaTheme="minorEastAsia"/>
              </w:rPr>
              <w:t>своившим</w:t>
            </w:r>
            <w:proofErr w:type="gramEnd"/>
            <w:r w:rsidR="009F0D1E" w:rsidRPr="00DE4E1E">
              <w:rPr>
                <w:rFonts w:eastAsiaTheme="minorEastAsia"/>
              </w:rPr>
              <w:t xml:space="preserve"> программу профессионального обучения - свидетельство о профессии рабочего, должности служащего;</w:t>
            </w:r>
          </w:p>
          <w:p w:rsidR="00DE4E1E" w:rsidRDefault="00DE4E1E" w:rsidP="00DE4E1E">
            <w:pPr>
              <w:pStyle w:val="s25"/>
              <w:shd w:val="clear" w:color="auto" w:fill="FFFFFF"/>
              <w:spacing w:before="0" w:beforeAutospacing="0" w:after="0" w:afterAutospacing="0"/>
              <w:ind w:firstLine="68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л</w:t>
            </w:r>
            <w:r w:rsidR="009F0D1E" w:rsidRPr="00DE4E1E">
              <w:rPr>
                <w:rFonts w:eastAsiaTheme="minorEastAsia"/>
              </w:rPr>
              <w:t>ицам, не прошедшим</w:t>
            </w:r>
            <w:r w:rsidR="009F0D1E" w:rsidRPr="00FE2CFE">
              <w:rPr>
                <w:rFonts w:eastAsiaTheme="minorEastAsia"/>
              </w:rPr>
              <w:t xml:space="preserve"> итоговой аттестации или получившим на итоговой аттестации неудовлетворительные результаты, а также лицам, освоившим часть образовательной программы и (или) отчисленным из организации, осуществляющей образовательную деятельность, выдается справка об обучении или о периоде </w:t>
            </w:r>
            <w:proofErr w:type="gramStart"/>
            <w:r w:rsidR="009F0D1E" w:rsidRPr="00FE2CFE">
              <w:rPr>
                <w:rFonts w:eastAsiaTheme="minorEastAsia"/>
              </w:rPr>
              <w:t>обучения по образцу</w:t>
            </w:r>
            <w:proofErr w:type="gramEnd"/>
            <w:r w:rsidR="009F0D1E" w:rsidRPr="00FE2CFE">
              <w:rPr>
                <w:rFonts w:eastAsiaTheme="minorEastAsia"/>
              </w:rPr>
              <w:t>, самостоятельно устанавливаемому организацией, осуществляющей образовательную деятельность.</w:t>
            </w:r>
          </w:p>
          <w:p w:rsidR="009F0D1E" w:rsidRPr="00DE4E1E" w:rsidRDefault="00DE4E1E" w:rsidP="00DE4E1E">
            <w:pPr>
              <w:pStyle w:val="s25"/>
              <w:shd w:val="clear" w:color="auto" w:fill="FFFFFF"/>
              <w:spacing w:before="0" w:beforeAutospacing="0" w:after="0" w:afterAutospacing="0"/>
              <w:ind w:firstLine="68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З</w:t>
            </w:r>
            <w:r w:rsidR="009F0D1E" w:rsidRPr="00FE2CFE">
              <w:rPr>
                <w:rFonts w:eastAsiaTheme="minorEastAsia"/>
              </w:rPr>
              <w:t>а выдачу документов об образовании и (или) о квалификации, документов об обучении и дубликатов указанных документов плата не</w:t>
            </w:r>
            <w:r w:rsidR="009F0D1E">
              <w:rPr>
                <w:rFonts w:eastAsiaTheme="minorEastAsia"/>
              </w:rPr>
              <w:t> </w:t>
            </w:r>
            <w:r w:rsidR="009F0D1E" w:rsidRPr="00FE2CFE">
              <w:rPr>
                <w:rFonts w:eastAsiaTheme="minorEastAsia"/>
              </w:rPr>
              <w:t>взимается.</w:t>
            </w:r>
          </w:p>
        </w:tc>
        <w:tc>
          <w:tcPr>
            <w:tcW w:w="4819" w:type="dxa"/>
          </w:tcPr>
          <w:p w:rsidR="009F0D1E" w:rsidRDefault="009F0D1E" w:rsidP="000C521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76 273-ФЗ </w:t>
            </w:r>
            <w:r w:rsidRPr="00FE2CFE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</w:p>
          <w:p w:rsidR="009F0D1E" w:rsidRDefault="009F0D1E" w:rsidP="000C5217">
            <w:pPr>
              <w:pStyle w:val="s25"/>
              <w:spacing w:before="0" w:beforeAutospacing="0" w:after="120" w:afterAutospacing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П. 13 </w:t>
            </w:r>
            <w:r w:rsidRPr="00204C96">
              <w:rPr>
                <w:rFonts w:eastAsiaTheme="minorEastAsia"/>
              </w:rPr>
              <w:t>Поряд</w:t>
            </w:r>
            <w:r>
              <w:rPr>
                <w:rFonts w:eastAsiaTheme="minorEastAsia"/>
              </w:rPr>
              <w:t>ка</w:t>
            </w:r>
            <w:r w:rsidRPr="00204C96">
              <w:rPr>
                <w:rFonts w:eastAsiaTheme="minorEastAsia"/>
              </w:rPr>
              <w:t xml:space="preserve"> организации и осуществления образовательной деятельности по основным программам профессионального обучения</w:t>
            </w:r>
            <w:r>
              <w:rPr>
                <w:rFonts w:eastAsiaTheme="minorEastAsia"/>
              </w:rPr>
              <w:t xml:space="preserve">, утвержденный приказом Министерства образования и науки РФ </w:t>
            </w:r>
            <w:r w:rsidRPr="00204C96">
              <w:rPr>
                <w:rFonts w:eastAsiaTheme="minorEastAsia"/>
              </w:rPr>
              <w:t>от 18</w:t>
            </w:r>
            <w:r>
              <w:rPr>
                <w:rFonts w:eastAsiaTheme="minorEastAsia"/>
              </w:rPr>
              <w:t>.04.</w:t>
            </w:r>
            <w:r w:rsidRPr="00204C96">
              <w:rPr>
                <w:rFonts w:eastAsiaTheme="minorEastAsia"/>
              </w:rPr>
              <w:t xml:space="preserve">2013 </w:t>
            </w:r>
            <w:r>
              <w:rPr>
                <w:rFonts w:eastAsiaTheme="minorEastAsia"/>
              </w:rPr>
              <w:t>№ </w:t>
            </w:r>
            <w:r w:rsidRPr="00204C96">
              <w:rPr>
                <w:rFonts w:eastAsiaTheme="minorEastAsia"/>
              </w:rPr>
              <w:t xml:space="preserve">292 г. </w:t>
            </w:r>
          </w:p>
          <w:p w:rsidR="009F0D1E" w:rsidRDefault="009F0D1E" w:rsidP="000C5217">
            <w:pPr>
              <w:pStyle w:val="s25"/>
              <w:spacing w:before="0" w:beforeAutospacing="0" w:after="120" w:afterAutospacing="0"/>
              <w:jc w:val="both"/>
              <w:rPr>
                <w:b/>
              </w:rPr>
            </w:pPr>
            <w:r w:rsidRPr="009F08C7">
              <w:rPr>
                <w:rFonts w:eastAsiaTheme="minorEastAsia"/>
              </w:rPr>
              <w:t>Ст. 60 273-ФЗ</w:t>
            </w:r>
            <w:r w:rsidRPr="00FE2CFE">
              <w:rPr>
                <w:rFonts w:eastAsiaTheme="minorEastAsia"/>
              </w:rPr>
              <w:t xml:space="preserve"> Документы об образовании и (или) о квалификации. Документы об обучении</w:t>
            </w:r>
          </w:p>
        </w:tc>
      </w:tr>
      <w:tr w:rsidR="009F0D1E" w:rsidTr="00DE4E1E">
        <w:tc>
          <w:tcPr>
            <w:tcW w:w="534" w:type="dxa"/>
          </w:tcPr>
          <w:p w:rsidR="009F0D1E" w:rsidRPr="005D53DF" w:rsidRDefault="009F0D1E" w:rsidP="00973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97" w:type="dxa"/>
          </w:tcPr>
          <w:p w:rsidR="00DE4E1E" w:rsidRDefault="009F0D1E" w:rsidP="00DE4E1E">
            <w:pPr>
              <w:ind w:firstLine="6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Кадровое обеспечение реализации образовательной 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E4E1E" w:rsidRDefault="00DE4E1E" w:rsidP="00DE4E1E">
            <w:pPr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0D1E" w:rsidRPr="00DE4E1E">
              <w:rPr>
                <w:rFonts w:ascii="Times New Roman" w:hAnsi="Times New Roman" w:cs="Times New Roman"/>
                <w:sz w:val="24"/>
                <w:szCs w:val="24"/>
              </w:rPr>
              <w:t>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      </w:r>
          </w:p>
          <w:p w:rsidR="00DE4E1E" w:rsidRDefault="009F0D1E" w:rsidP="00DE4E1E">
            <w:pPr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E1E">
              <w:rPr>
                <w:rFonts w:ascii="Times New Roman" w:hAnsi="Times New Roman" w:cs="Times New Roman"/>
                <w:sz w:val="24"/>
                <w:szCs w:val="24"/>
              </w:rPr>
      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Российской Федерации.</w:t>
            </w:r>
          </w:p>
          <w:p w:rsidR="009F0D1E" w:rsidRPr="00DE4E1E" w:rsidRDefault="009F0D1E" w:rsidP="00DE4E1E">
            <w:pPr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E1E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</w:t>
            </w:r>
          </w:p>
          <w:p w:rsidR="009F0D1E" w:rsidRPr="00DE4E1E" w:rsidRDefault="009F0D1E" w:rsidP="00DE4E1E">
            <w:pPr>
              <w:tabs>
                <w:tab w:val="left" w:pos="885"/>
              </w:tabs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 w:rsidRPr="00DE4E1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аттестации в целях установления квалификационной категории </w:t>
            </w:r>
            <w:r w:rsidRPr="00DE4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Федерации.</w:t>
            </w:r>
          </w:p>
        </w:tc>
        <w:tc>
          <w:tcPr>
            <w:tcW w:w="4819" w:type="dxa"/>
          </w:tcPr>
          <w:p w:rsidR="009F0D1E" w:rsidRPr="00FA44FE" w:rsidRDefault="009F0D1E" w:rsidP="000C521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46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273-ФЗ </w:t>
            </w:r>
            <w:r w:rsidRPr="00FA44FE">
              <w:rPr>
                <w:rFonts w:ascii="Times New Roman" w:hAnsi="Times New Roman" w:cs="Times New Roman"/>
                <w:sz w:val="24"/>
                <w:szCs w:val="24"/>
              </w:rPr>
              <w:t>Право на занятие педагогической деятельностью;</w:t>
            </w:r>
          </w:p>
          <w:p w:rsidR="009F0D1E" w:rsidRPr="00FA44FE" w:rsidRDefault="009F0D1E" w:rsidP="000C521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FE">
              <w:rPr>
                <w:rFonts w:ascii="Times New Roman" w:hAnsi="Times New Roman" w:cs="Times New Roman"/>
                <w:sz w:val="24"/>
                <w:szCs w:val="24"/>
              </w:rPr>
              <w:t xml:space="preserve">Ст. 49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273-ФЗ </w:t>
            </w:r>
            <w:r w:rsidRPr="00FA44FE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</w:t>
            </w:r>
          </w:p>
          <w:p w:rsidR="009F0D1E" w:rsidRPr="00654BE4" w:rsidRDefault="009F0D1E" w:rsidP="000C521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E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</w:t>
            </w:r>
            <w:r w:rsidRPr="00654B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  <w:r w:rsidRPr="00654B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654BE4">
              <w:rPr>
                <w:rFonts w:ascii="Times New Roman" w:hAnsi="Times New Roman" w:cs="Times New Roman"/>
                <w:sz w:val="24"/>
                <w:szCs w:val="24"/>
              </w:rPr>
              <w:t xml:space="preserve">2013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54BE4">
              <w:rPr>
                <w:rFonts w:ascii="Times New Roman" w:hAnsi="Times New Roman" w:cs="Times New Roman"/>
                <w:sz w:val="24"/>
                <w:szCs w:val="24"/>
              </w:rPr>
              <w:t xml:space="preserve"> 678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54BE4">
              <w:rPr>
                <w:rFonts w:ascii="Times New Roman" w:hAnsi="Times New Roman" w:cs="Times New Roman"/>
                <w:sz w:val="24"/>
                <w:szCs w:val="24"/>
              </w:rPr>
              <w:t>Об утверждении номенклатуры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54BE4">
              <w:rPr>
                <w:rFonts w:ascii="Times New Roman" w:hAnsi="Times New Roman" w:cs="Times New Roman"/>
                <w:sz w:val="24"/>
                <w:szCs w:val="24"/>
              </w:rPr>
              <w:t>олжностей педагогических работников организаций,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54BE4">
              <w:rPr>
                <w:rFonts w:ascii="Times New Roman" w:hAnsi="Times New Roman" w:cs="Times New Roman"/>
                <w:sz w:val="24"/>
                <w:szCs w:val="24"/>
              </w:rPr>
              <w:t>существляющих образовательную деятельность,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654BE4">
              <w:rPr>
                <w:rFonts w:ascii="Times New Roman" w:hAnsi="Times New Roman" w:cs="Times New Roman"/>
                <w:sz w:val="24"/>
                <w:szCs w:val="24"/>
              </w:rPr>
              <w:t>уководителей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0D1E" w:rsidRDefault="009F0D1E" w:rsidP="000C521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/>
              </w:rPr>
            </w:pPr>
            <w:r w:rsidRPr="00DB5779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здравоохранения и социального развития Российской </w:t>
            </w:r>
            <w:r w:rsidRPr="00DB5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от 26.08.2010 № 761н 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5779">
              <w:rPr>
                <w:rFonts w:ascii="Times New Roman" w:hAnsi="Times New Roman" w:cs="Times New Roman"/>
                <w:sz w:val="24"/>
                <w:szCs w:val="24"/>
              </w:rPr>
              <w:t>утверждении Единого квалификационного справочника должностей руководителей, специалистов и служащих, раздел «Квалификационные характеристики должностей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образования»</w:t>
            </w:r>
          </w:p>
        </w:tc>
      </w:tr>
      <w:tr w:rsidR="009F0D1E" w:rsidTr="00DE4E1E">
        <w:tc>
          <w:tcPr>
            <w:tcW w:w="534" w:type="dxa"/>
          </w:tcPr>
          <w:p w:rsidR="009F0D1E" w:rsidRPr="00D2389A" w:rsidRDefault="009F0D1E" w:rsidP="0097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497" w:type="dxa"/>
          </w:tcPr>
          <w:p w:rsidR="009F0D1E" w:rsidRDefault="009F0D1E" w:rsidP="00973329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71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порядка приема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E4E1E" w:rsidRDefault="009F0D1E" w:rsidP="00DE4E1E">
            <w:pPr>
              <w:pStyle w:val="a4"/>
              <w:tabs>
                <w:tab w:val="left" w:pos="846"/>
              </w:tabs>
              <w:ind w:left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A48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распорядительного акта о приеме лица на обучение;</w:t>
            </w:r>
          </w:p>
          <w:p w:rsidR="009F0D1E" w:rsidRPr="00DE4E1E" w:rsidRDefault="009F0D1E" w:rsidP="00DE4E1E">
            <w:pPr>
              <w:pStyle w:val="a4"/>
              <w:tabs>
                <w:tab w:val="left" w:pos="846"/>
              </w:tabs>
              <w:ind w:left="33" w:firstLine="5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E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</w:t>
            </w:r>
            <w:proofErr w:type="gramStart"/>
            <w:r w:rsidRPr="00DE4E1E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поступающих</w:t>
            </w:r>
            <w:proofErr w:type="gramEnd"/>
            <w:r w:rsidRPr="00DE4E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      </w:r>
          </w:p>
          <w:p w:rsidR="009F0D1E" w:rsidRPr="00644A48" w:rsidRDefault="009F0D1E" w:rsidP="00DE4E1E">
            <w:pPr>
              <w:ind w:left="-108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Прием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профессиональное обучение</w:t>
            </w:r>
            <w:r w:rsidRPr="00644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F0D1E" w:rsidRPr="00DE4E1E" w:rsidRDefault="009F0D1E" w:rsidP="00DE4E1E">
            <w:pPr>
              <w:tabs>
                <w:tab w:val="left" w:pos="805"/>
              </w:tabs>
              <w:ind w:left="-108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E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локального нормативного акта, устанавливающего правила приема в организацию на </w:t>
            </w:r>
            <w:proofErr w:type="gramStart"/>
            <w:r w:rsidRPr="00DE4E1E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по программам</w:t>
            </w:r>
            <w:proofErr w:type="gramEnd"/>
            <w:r w:rsidRPr="00DE4E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профессионального обучения, в части не урегулированной законодательством об образовании;</w:t>
            </w:r>
          </w:p>
          <w:p w:rsidR="009F0D1E" w:rsidRPr="00C40B30" w:rsidRDefault="009F0D1E" w:rsidP="00DE4E1E">
            <w:pPr>
              <w:pStyle w:val="a4"/>
              <w:tabs>
                <w:tab w:val="left" w:pos="873"/>
              </w:tabs>
              <w:autoSpaceDE w:val="0"/>
              <w:autoSpaceDN w:val="0"/>
              <w:adjustRightInd w:val="0"/>
              <w:ind w:left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30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наличия образования у лиц, принятых на обучение:</w:t>
            </w:r>
          </w:p>
          <w:p w:rsidR="00DE4E1E" w:rsidRDefault="00DE4E1E" w:rsidP="00DE4E1E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9F0D1E" w:rsidRPr="00257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ица в возрасте до восемнадцати лет допускаются к освоению основных программ профессионального </w:t>
            </w:r>
            <w:proofErr w:type="gramStart"/>
            <w:r w:rsidR="009F0D1E" w:rsidRPr="00257207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 по программам</w:t>
            </w:r>
            <w:proofErr w:type="gramEnd"/>
            <w:r w:rsidR="009F0D1E" w:rsidRPr="00257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профессиональной подготовки по профессиям рабочих, должностям служащих при условии их обучения по основным общеобразовательным программам или образовательным программам среднего профессионального образования, предусматривающим получение среднего общего образования;</w:t>
            </w:r>
          </w:p>
          <w:p w:rsidR="009F0D1E" w:rsidRPr="00DE4E1E" w:rsidRDefault="00DE4E1E" w:rsidP="00DE4E1E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9F0D1E" w:rsidRPr="00DE4E1E">
              <w:rPr>
                <w:rFonts w:ascii="Times New Roman" w:hAnsi="Times New Roman" w:cs="Times New Roman"/>
                <w:bCs/>
                <w:sz w:val="24"/>
                <w:szCs w:val="24"/>
              </w:rPr>
              <w:t>рофессиональное обучение женщин и лиц в возрасте до восемнадцати лет осуществляется только по тем профессиям рабочих и должностям служащих, работа по которым не запрещена или не ограничена для указанных лиц в соответствии с Трудовым кодексом Российской Федерации.</w:t>
            </w:r>
          </w:p>
        </w:tc>
        <w:tc>
          <w:tcPr>
            <w:tcW w:w="4819" w:type="dxa"/>
          </w:tcPr>
          <w:p w:rsidR="009F0D1E" w:rsidRDefault="009F0D1E" w:rsidP="000C5217">
            <w:pPr>
              <w:pStyle w:val="s25"/>
              <w:spacing w:before="0" w:beforeAutospacing="0" w:after="120" w:afterAutospacing="0"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П. 2, 5, 9 с</w:t>
            </w:r>
            <w:r w:rsidRPr="00571136">
              <w:rPr>
                <w:rFonts w:eastAsiaTheme="minorEastAsia"/>
                <w:bCs/>
              </w:rPr>
              <w:t>т</w:t>
            </w:r>
            <w:r>
              <w:rPr>
                <w:rFonts w:eastAsiaTheme="minorEastAsia"/>
                <w:bCs/>
              </w:rPr>
              <w:t>.</w:t>
            </w:r>
            <w:r w:rsidRPr="00571136">
              <w:rPr>
                <w:rFonts w:eastAsiaTheme="minorEastAsia"/>
                <w:bCs/>
              </w:rPr>
              <w:t> 55</w:t>
            </w:r>
            <w:r>
              <w:rPr>
                <w:rFonts w:eastAsiaTheme="minorEastAsia"/>
                <w:bCs/>
              </w:rPr>
              <w:t> 273-ФЗ</w:t>
            </w:r>
            <w:r w:rsidRPr="00571136">
              <w:rPr>
                <w:rFonts w:eastAsiaTheme="minorEastAsia"/>
                <w:bCs/>
              </w:rPr>
              <w:t>. Общие требования к приему на обучение в организацию, осуществляющую образовательную деятельность</w:t>
            </w:r>
          </w:p>
          <w:p w:rsidR="009F0D1E" w:rsidRPr="00FA44FE" w:rsidRDefault="009F0D1E" w:rsidP="000C5217">
            <w:pPr>
              <w:autoSpaceDE w:val="0"/>
              <w:autoSpaceDN w:val="0"/>
              <w:adjustRightInd w:val="0"/>
              <w:spacing w:after="12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FE">
              <w:rPr>
                <w:rFonts w:ascii="Times New Roman" w:hAnsi="Times New Roman" w:cs="Times New Roman"/>
                <w:sz w:val="24"/>
                <w:szCs w:val="24"/>
              </w:rPr>
              <w:t xml:space="preserve">Ст. 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273-ФЗ </w:t>
            </w:r>
            <w:r w:rsidRPr="00FA44FE">
              <w:rPr>
                <w:rFonts w:ascii="Times New Roman" w:hAnsi="Times New Roman" w:cs="Times New Roman"/>
                <w:sz w:val="24"/>
                <w:szCs w:val="24"/>
              </w:rPr>
              <w:t>Возникновение образовательных отношений</w:t>
            </w:r>
          </w:p>
          <w:p w:rsidR="009F0D1E" w:rsidRDefault="009F0D1E" w:rsidP="000C5217">
            <w:pPr>
              <w:pStyle w:val="a7"/>
              <w:spacing w:before="0" w:beforeAutospacing="0" w:after="120" w:afterAutospacing="0"/>
              <w:jc w:val="both"/>
              <w:rPr>
                <w:b/>
              </w:rPr>
            </w:pPr>
            <w:r>
              <w:rPr>
                <w:rFonts w:eastAsiaTheme="minorEastAsia"/>
              </w:rPr>
              <w:t xml:space="preserve">П. 6, 7 </w:t>
            </w:r>
            <w:r w:rsidRPr="00204C96">
              <w:rPr>
                <w:rFonts w:eastAsiaTheme="minorEastAsia"/>
              </w:rPr>
              <w:t>Поряд</w:t>
            </w:r>
            <w:r>
              <w:rPr>
                <w:rFonts w:eastAsiaTheme="minorEastAsia"/>
              </w:rPr>
              <w:t>ка</w:t>
            </w:r>
            <w:r w:rsidRPr="00204C96">
              <w:rPr>
                <w:rFonts w:eastAsiaTheme="minorEastAsia"/>
              </w:rPr>
              <w:t xml:space="preserve"> организации и осуществления образовательной деятельности по основным программам профессионального обучения</w:t>
            </w:r>
            <w:r>
              <w:rPr>
                <w:rFonts w:eastAsiaTheme="minorEastAsia"/>
              </w:rPr>
              <w:t xml:space="preserve">, утвержденный приказом Министерства образования и науки РФ </w:t>
            </w:r>
            <w:r w:rsidRPr="00204C96">
              <w:rPr>
                <w:rFonts w:eastAsiaTheme="minorEastAsia"/>
              </w:rPr>
              <w:t>от 18</w:t>
            </w:r>
            <w:r>
              <w:rPr>
                <w:rFonts w:eastAsiaTheme="minorEastAsia"/>
              </w:rPr>
              <w:t>.04.</w:t>
            </w:r>
            <w:r w:rsidRPr="00204C96">
              <w:rPr>
                <w:rFonts w:eastAsiaTheme="minorEastAsia"/>
              </w:rPr>
              <w:t xml:space="preserve">2013 </w:t>
            </w:r>
            <w:r>
              <w:rPr>
                <w:rFonts w:eastAsiaTheme="minorEastAsia"/>
              </w:rPr>
              <w:t>№ </w:t>
            </w:r>
            <w:r w:rsidRPr="00204C96">
              <w:rPr>
                <w:rFonts w:eastAsiaTheme="minorEastAsia"/>
              </w:rPr>
              <w:t xml:space="preserve">292 г. </w:t>
            </w:r>
          </w:p>
        </w:tc>
      </w:tr>
      <w:tr w:rsidR="009F0D1E" w:rsidTr="00DE4E1E">
        <w:tc>
          <w:tcPr>
            <w:tcW w:w="534" w:type="dxa"/>
          </w:tcPr>
          <w:p w:rsidR="009F0D1E" w:rsidRPr="00223476" w:rsidRDefault="009F0D1E" w:rsidP="00973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9497" w:type="dxa"/>
          </w:tcPr>
          <w:p w:rsidR="009F0D1E" w:rsidRDefault="009F0D1E" w:rsidP="00973329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5D6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договора об образовании (при наличии) требованиям законодательства Российской Федерации:</w:t>
            </w:r>
          </w:p>
          <w:p w:rsidR="009F0D1E" w:rsidRPr="00AB7991" w:rsidRDefault="009F0D1E" w:rsidP="00DE4E1E">
            <w:pPr>
              <w:pStyle w:val="a4"/>
              <w:tabs>
                <w:tab w:val="left" w:pos="846"/>
              </w:tabs>
              <w:autoSpaceDE w:val="0"/>
              <w:autoSpaceDN w:val="0"/>
              <w:adjustRightInd w:val="0"/>
              <w:ind w:left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Договор об образовании заключается в простой письменной форме </w:t>
            </w:r>
            <w:proofErr w:type="gramStart"/>
            <w:r w:rsidRPr="00AB7991">
              <w:rPr>
                <w:rFonts w:ascii="Times New Roman" w:hAnsi="Times New Roman" w:cs="Times New Roman"/>
                <w:bCs/>
                <w:sz w:val="24"/>
                <w:szCs w:val="24"/>
              </w:rPr>
              <w:t>между</w:t>
            </w:r>
            <w:proofErr w:type="gramEnd"/>
            <w:r w:rsidRPr="00AB799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9F0D1E" w:rsidRPr="00AB7991" w:rsidRDefault="009F0D1E" w:rsidP="0097332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организацией, осуществляющей образовательную деятельность, и лицом, зачисляемым на обучение (родителями </w:t>
            </w:r>
            <w:hyperlink r:id="rId9" w:history="1">
              <w:r w:rsidRPr="00AB799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(законными представителями)</w:t>
              </w:r>
            </w:hyperlink>
            <w:r w:rsidRPr="00AB7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79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несовершеннолетнего лица);</w:t>
            </w:r>
          </w:p>
          <w:p w:rsidR="00DE4E1E" w:rsidRDefault="009F0D1E" w:rsidP="00DE4E1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991">
              <w:rPr>
                <w:rFonts w:ascii="Times New Roman" w:hAnsi="Times New Roman" w:cs="Times New Roman"/>
                <w:bCs/>
                <w:sz w:val="24"/>
                <w:szCs w:val="24"/>
              </w:rPr>
              <w:t>2) организацией, осуществляющей образовательную деятельность, лицом, зачисляемым на обучение, и физическим или юридическим лицом, обязующимся оплатить обучение лица, зачисляемого на обучение.</w:t>
            </w:r>
          </w:p>
          <w:p w:rsidR="009F0D1E" w:rsidRPr="00DE4E1E" w:rsidRDefault="009F0D1E" w:rsidP="00DE4E1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E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договоре должны быть указаны основные характеристики образования, в том числе: </w:t>
            </w:r>
          </w:p>
          <w:p w:rsidR="009F0D1E" w:rsidRPr="00AB7991" w:rsidRDefault="009F0D1E" w:rsidP="00973329">
            <w:pPr>
              <w:tabs>
                <w:tab w:val="left" w:pos="778"/>
              </w:tabs>
              <w:autoSpaceDE w:val="0"/>
              <w:autoSpaceDN w:val="0"/>
              <w:adjustRightInd w:val="0"/>
              <w:ind w:left="34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991">
              <w:rPr>
                <w:rFonts w:ascii="Times New Roman" w:hAnsi="Times New Roman" w:cs="Times New Roman"/>
                <w:bCs/>
                <w:sz w:val="24"/>
                <w:szCs w:val="24"/>
              </w:rPr>
              <w:t>вид, уровень и (или) направленность образовательной программы (часть образ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овательной программы определенного</w:t>
            </w:r>
            <w:r w:rsidRPr="00AB7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уровня, вида и (или) направленности), </w:t>
            </w:r>
          </w:p>
          <w:p w:rsidR="009F0D1E" w:rsidRPr="00AB7991" w:rsidRDefault="009F0D1E" w:rsidP="0097332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обучения, </w:t>
            </w:r>
          </w:p>
          <w:p w:rsidR="009F0D1E" w:rsidRDefault="009F0D1E" w:rsidP="0097332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AB7991">
              <w:rPr>
                <w:rFonts w:ascii="Times New Roman" w:hAnsi="Times New Roman" w:cs="Times New Roman"/>
                <w:bCs/>
                <w:sz w:val="24"/>
                <w:szCs w:val="24"/>
              </w:rPr>
              <w:t>срок освоения образовательной программы (продолжительность обучения).</w:t>
            </w:r>
          </w:p>
        </w:tc>
        <w:tc>
          <w:tcPr>
            <w:tcW w:w="4819" w:type="dxa"/>
          </w:tcPr>
          <w:p w:rsidR="009F0D1E" w:rsidRDefault="009F0D1E" w:rsidP="000C5217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1, 2 с</w:t>
            </w:r>
            <w:r w:rsidRPr="00FA44FE">
              <w:rPr>
                <w:rFonts w:ascii="Times New Roman" w:hAnsi="Times New Roman" w:cs="Times New Roman"/>
                <w:sz w:val="24"/>
                <w:szCs w:val="24"/>
              </w:rPr>
              <w:t xml:space="preserve">т. 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273-ФЗ </w:t>
            </w:r>
            <w:r w:rsidRPr="00FA44FE">
              <w:rPr>
                <w:rFonts w:ascii="Times New Roman" w:hAnsi="Times New Roman" w:cs="Times New Roman"/>
                <w:sz w:val="24"/>
                <w:szCs w:val="24"/>
              </w:rPr>
              <w:t>Договор об образовании</w:t>
            </w:r>
          </w:p>
          <w:p w:rsidR="009F0D1E" w:rsidRDefault="009F0D1E" w:rsidP="000C5217">
            <w:pPr>
              <w:jc w:val="both"/>
              <w:rPr>
                <w:b/>
              </w:rPr>
            </w:pPr>
          </w:p>
        </w:tc>
      </w:tr>
      <w:tr w:rsidR="009F0D1E" w:rsidTr="00DE4E1E">
        <w:tc>
          <w:tcPr>
            <w:tcW w:w="534" w:type="dxa"/>
          </w:tcPr>
          <w:p w:rsidR="009F0D1E" w:rsidRPr="00223476" w:rsidRDefault="009F0D1E" w:rsidP="00973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9497" w:type="dxa"/>
          </w:tcPr>
          <w:p w:rsidR="00DE4E1E" w:rsidRDefault="009F0D1E" w:rsidP="00DE4E1E">
            <w:pPr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оснований </w:t>
            </w:r>
            <w:r w:rsidRPr="005F2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прекращения образовательных отношений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E4E1E" w:rsidRDefault="009F0D1E" w:rsidP="00DE4E1E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E1E">
              <w:rPr>
                <w:rFonts w:ascii="Times New Roman" w:hAnsi="Times New Roman" w:cs="Times New Roman"/>
                <w:sz w:val="24"/>
                <w:szCs w:val="24"/>
              </w:rPr>
              <w:t>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организации;</w:t>
            </w:r>
          </w:p>
          <w:p w:rsidR="009F0D1E" w:rsidRPr="00DE4E1E" w:rsidRDefault="009F0D1E" w:rsidP="00DE4E1E">
            <w:pPr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E4E1E">
              <w:rPr>
                <w:rFonts w:ascii="Times New Roman" w:hAnsi="Times New Roman" w:cs="Times New Roman"/>
                <w:sz w:val="24"/>
                <w:szCs w:val="24"/>
              </w:rPr>
      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      </w:r>
            <w:proofErr w:type="gramEnd"/>
          </w:p>
          <w:p w:rsidR="009F0D1E" w:rsidRPr="00DE4E1E" w:rsidRDefault="009F0D1E" w:rsidP="00973329">
            <w:pPr>
              <w:pStyle w:val="s25"/>
              <w:shd w:val="clear" w:color="auto" w:fill="FFFFFF"/>
              <w:spacing w:before="0" w:beforeAutospacing="0" w:after="0" w:afterAutospacing="0"/>
              <w:ind w:firstLine="680"/>
              <w:jc w:val="both"/>
              <w:rPr>
                <w:rFonts w:eastAsiaTheme="minorEastAsia"/>
              </w:rPr>
            </w:pPr>
            <w:r w:rsidRPr="00DE4E1E">
              <w:rPr>
                <w:rFonts w:eastAsiaTheme="minorEastAsia"/>
              </w:rPr>
              <w:t>1) в связи с получением образования (завершением обучения);</w:t>
            </w:r>
          </w:p>
          <w:p w:rsidR="009F0D1E" w:rsidRPr="00DE4E1E" w:rsidRDefault="009F0D1E" w:rsidP="00973329">
            <w:pPr>
              <w:pStyle w:val="s25"/>
              <w:shd w:val="clear" w:color="auto" w:fill="FFFFFF"/>
              <w:spacing w:before="0" w:beforeAutospacing="0" w:after="0" w:afterAutospacing="0"/>
              <w:ind w:firstLine="680"/>
              <w:jc w:val="both"/>
              <w:rPr>
                <w:rFonts w:eastAsiaTheme="minorEastAsia"/>
              </w:rPr>
            </w:pPr>
            <w:r w:rsidRPr="00DE4E1E">
              <w:rPr>
                <w:rFonts w:eastAsiaTheme="minorEastAsia"/>
              </w:rPr>
              <w:t xml:space="preserve">2) досрочно: </w:t>
            </w:r>
          </w:p>
          <w:p w:rsidR="009F0D1E" w:rsidRPr="005F2AE2" w:rsidRDefault="009F0D1E" w:rsidP="00973329">
            <w:pPr>
              <w:pStyle w:val="s25"/>
              <w:shd w:val="clear" w:color="auto" w:fill="FFFFFF"/>
              <w:spacing w:before="0" w:beforeAutospacing="0" w:after="0" w:afterAutospacing="0"/>
              <w:ind w:firstLine="680"/>
              <w:jc w:val="both"/>
              <w:rPr>
                <w:rFonts w:eastAsiaTheme="minorEastAsia"/>
              </w:rPr>
            </w:pPr>
            <w:r w:rsidRPr="00DE4E1E">
              <w:rPr>
                <w:rFonts w:eastAsiaTheme="minorEastAsia"/>
              </w:rPr>
              <w:t>- по инициативе обучающегося</w:t>
            </w:r>
            <w:r w:rsidRPr="005F2AE2">
              <w:rPr>
                <w:rFonts w:eastAsiaTheme="minorEastAsia"/>
              </w:rPr>
      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      </w:r>
          </w:p>
          <w:p w:rsidR="009F0D1E" w:rsidRPr="005F2AE2" w:rsidRDefault="009F0D1E" w:rsidP="00973329">
            <w:pPr>
              <w:pStyle w:val="s25"/>
              <w:shd w:val="clear" w:color="auto" w:fill="FFFFFF"/>
              <w:spacing w:before="0" w:beforeAutospacing="0" w:after="0" w:afterAutospacing="0"/>
              <w:ind w:firstLine="680"/>
              <w:jc w:val="both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 xml:space="preserve">- </w:t>
            </w:r>
            <w:r w:rsidRPr="005F2AE2">
              <w:rPr>
                <w:rFonts w:eastAsiaTheme="minorEastAsia"/>
              </w:rPr>
              <w:t>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      </w:r>
            <w:proofErr w:type="gramEnd"/>
          </w:p>
          <w:p w:rsidR="009F0D1E" w:rsidRDefault="009F0D1E" w:rsidP="00973329">
            <w:pPr>
              <w:pStyle w:val="s25"/>
              <w:shd w:val="clear" w:color="auto" w:fill="FFFFFF"/>
              <w:spacing w:before="0" w:beforeAutospacing="0" w:after="0" w:afterAutospacing="0"/>
              <w:ind w:firstLine="68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Pr="005F2AE2">
              <w:rPr>
                <w:rFonts w:eastAsiaTheme="minorEastAsia"/>
              </w:rPr>
              <w:t xml:space="preserve">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      </w:r>
          </w:p>
          <w:p w:rsidR="009F0D1E" w:rsidRDefault="009F0D1E" w:rsidP="00DE4E1E">
            <w:pPr>
              <w:pStyle w:val="s25"/>
              <w:shd w:val="clear" w:color="auto" w:fill="FFFFFF"/>
              <w:tabs>
                <w:tab w:val="left" w:pos="792"/>
              </w:tabs>
              <w:spacing w:before="0" w:beforeAutospacing="0" w:after="0" w:afterAutospacing="0"/>
              <w:ind w:left="601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Соблюдение порядка применения к </w:t>
            </w:r>
            <w:proofErr w:type="gramStart"/>
            <w:r>
              <w:rPr>
                <w:rFonts w:eastAsiaTheme="minorEastAsia"/>
              </w:rPr>
              <w:t>обучающимся</w:t>
            </w:r>
            <w:proofErr w:type="gramEnd"/>
            <w:r>
              <w:rPr>
                <w:rFonts w:eastAsiaTheme="minorEastAsia"/>
              </w:rPr>
              <w:t xml:space="preserve"> мер дисциплинарного взыскания:</w:t>
            </w:r>
          </w:p>
          <w:p w:rsidR="009F0D1E" w:rsidRDefault="009F0D1E" w:rsidP="00973329">
            <w:pPr>
              <w:pStyle w:val="s25"/>
              <w:shd w:val="clear" w:color="auto" w:fill="FFFFFF"/>
              <w:tabs>
                <w:tab w:val="left" w:pos="792"/>
              </w:tabs>
              <w:spacing w:before="0" w:beforeAutospacing="0" w:after="0" w:afterAutospacing="0"/>
              <w:ind w:left="34" w:firstLine="567"/>
              <w:jc w:val="both"/>
              <w:rPr>
                <w:rFonts w:eastAsiaTheme="minorEastAsia"/>
              </w:rPr>
            </w:pPr>
            <w:r w:rsidRPr="00BE0E21">
              <w:rPr>
                <w:rFonts w:eastAsiaTheme="minorEastAsia"/>
                <w:b/>
              </w:rPr>
              <w:t xml:space="preserve">- </w:t>
            </w:r>
            <w:r w:rsidR="00DE4E1E">
              <w:rPr>
                <w:rFonts w:eastAsiaTheme="minorEastAsia"/>
              </w:rPr>
              <w:t>з</w:t>
            </w:r>
            <w:r w:rsidRPr="00FF5C4F">
              <w:rPr>
                <w:rFonts w:eastAsiaTheme="minorEastAsia"/>
              </w:rPr>
              <w:t>а каждый дисциплинарный проступок может быть применена одна</w:t>
            </w:r>
            <w:r>
              <w:rPr>
                <w:rFonts w:eastAsiaTheme="minorEastAsia"/>
              </w:rPr>
              <w:t xml:space="preserve"> мера дисциплинарного взыскания;</w:t>
            </w:r>
          </w:p>
          <w:p w:rsidR="009F0D1E" w:rsidRPr="00FF5C4F" w:rsidRDefault="009F0D1E" w:rsidP="00973329">
            <w:pPr>
              <w:pStyle w:val="s25"/>
              <w:shd w:val="clear" w:color="auto" w:fill="FFFFFF"/>
              <w:tabs>
                <w:tab w:val="left" w:pos="792"/>
              </w:tabs>
              <w:spacing w:before="0" w:beforeAutospacing="0" w:after="0" w:afterAutospacing="0"/>
              <w:ind w:left="34" w:firstLine="56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- </w:t>
            </w:r>
            <w:r w:rsidR="00DE4E1E">
              <w:rPr>
                <w:rFonts w:eastAsiaTheme="minorEastAsia"/>
              </w:rPr>
              <w:t>п</w:t>
            </w:r>
            <w:r w:rsidRPr="00FF5C4F">
              <w:rPr>
                <w:rFonts w:eastAsiaTheme="minorEastAsia"/>
              </w:rPr>
              <w:t xml:space="preserve">ри выборе меры дисциплинарного взыскания </w:t>
            </w:r>
            <w:r>
              <w:rPr>
                <w:rFonts w:eastAsiaTheme="minorEastAsia"/>
              </w:rPr>
              <w:t xml:space="preserve">следует </w:t>
            </w:r>
            <w:r w:rsidRPr="00FF5C4F">
              <w:rPr>
                <w:rFonts w:eastAsiaTheme="minorEastAsia"/>
              </w:rPr>
              <w:t>учитывать тяжесть дисциплинарного проступка, причины и обстоятельства, при которых он совершен, предшествующее поведение обучающегося</w:t>
            </w:r>
            <w:r>
              <w:rPr>
                <w:rFonts w:eastAsiaTheme="minorEastAsia"/>
              </w:rPr>
              <w:t xml:space="preserve">; </w:t>
            </w:r>
          </w:p>
          <w:p w:rsidR="009F0D1E" w:rsidRDefault="009F0D1E" w:rsidP="00973329">
            <w:pPr>
              <w:pStyle w:val="a7"/>
              <w:spacing w:before="0" w:beforeAutospacing="0" w:after="0" w:afterAutospacing="0"/>
              <w:ind w:firstLine="60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</w:t>
            </w:r>
            <w:r w:rsidR="00DE4E1E">
              <w:rPr>
                <w:rFonts w:eastAsiaTheme="minorEastAsia"/>
              </w:rPr>
              <w:t>н</w:t>
            </w:r>
            <w:r w:rsidRPr="00FF5C4F">
              <w:rPr>
                <w:rFonts w:eastAsiaTheme="minorEastAsia"/>
              </w:rPr>
              <w:t xml:space="preserve">е допускается применение мер дисциплинарного взыскания к </w:t>
            </w:r>
            <w:proofErr w:type="gramStart"/>
            <w:r w:rsidRPr="00FF5C4F">
              <w:rPr>
                <w:rFonts w:eastAsiaTheme="minorEastAsia"/>
              </w:rPr>
              <w:t>обучающимся</w:t>
            </w:r>
            <w:proofErr w:type="gramEnd"/>
            <w:r w:rsidRPr="00FF5C4F">
              <w:rPr>
                <w:rFonts w:eastAsiaTheme="minorEastAsia"/>
              </w:rPr>
              <w:t xml:space="preserve"> во время их болезни</w:t>
            </w:r>
            <w:r>
              <w:rPr>
                <w:rFonts w:eastAsiaTheme="minorEastAsia"/>
              </w:rPr>
              <w:t>;</w:t>
            </w:r>
          </w:p>
          <w:p w:rsidR="009F0D1E" w:rsidRDefault="009F0D1E" w:rsidP="00973329">
            <w:pPr>
              <w:pStyle w:val="a7"/>
              <w:spacing w:before="0" w:beforeAutospacing="0" w:after="0" w:afterAutospacing="0"/>
              <w:ind w:firstLine="60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</w:t>
            </w:r>
            <w:r w:rsidRPr="00FF5C4F">
              <w:rPr>
                <w:rFonts w:eastAsiaTheme="minorEastAsia"/>
              </w:rPr>
              <w:t xml:space="preserve">До применения меры дисциплинарного взыскания организация, осуществляющая образовательную деятельность, должна затребовать </w:t>
            </w:r>
            <w:proofErr w:type="gramStart"/>
            <w:r w:rsidRPr="00FF5C4F">
              <w:rPr>
                <w:rFonts w:eastAsiaTheme="minorEastAsia"/>
              </w:rPr>
              <w:t>от</w:t>
            </w:r>
            <w:proofErr w:type="gramEnd"/>
            <w:r w:rsidRPr="00FF5C4F">
              <w:rPr>
                <w:rFonts w:eastAsiaTheme="minorEastAsia"/>
              </w:rPr>
      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      </w:r>
            <w:r>
              <w:rPr>
                <w:rFonts w:eastAsiaTheme="minorEastAsia"/>
              </w:rPr>
              <w:t xml:space="preserve"> </w:t>
            </w:r>
            <w:r w:rsidRPr="00FF5C4F">
              <w:rPr>
                <w:rFonts w:eastAsiaTheme="minorEastAsia"/>
              </w:rPr>
              <w:t>Отказ или уклонение обучающегося от предоставления им письменного объяснения не является препятствием для применения</w:t>
            </w:r>
            <w:r>
              <w:rPr>
                <w:rFonts w:eastAsiaTheme="minorEastAsia"/>
              </w:rPr>
              <w:t xml:space="preserve"> меры дисциплинарного взыскания;</w:t>
            </w:r>
          </w:p>
          <w:p w:rsidR="009F0D1E" w:rsidRPr="00FF5C4F" w:rsidRDefault="009F0D1E" w:rsidP="00973329">
            <w:pPr>
              <w:pStyle w:val="a7"/>
              <w:spacing w:before="0" w:beforeAutospacing="0" w:after="0" w:afterAutospacing="0"/>
              <w:ind w:firstLine="60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</w:t>
            </w:r>
            <w:r w:rsidR="00DE4E1E">
              <w:rPr>
                <w:rFonts w:eastAsiaTheme="minorEastAsia"/>
              </w:rPr>
              <w:t>м</w:t>
            </w:r>
            <w:r w:rsidRPr="00FF5C4F">
              <w:rPr>
                <w:rFonts w:eastAsiaTheme="minorEastAsia"/>
              </w:rPr>
              <w:t>ера дисциплинарного взыскания применяется не позднее одного месяца со дня обнаружения проступка, не считая времени отсутствия обучающегося</w:t>
            </w:r>
            <w:r>
              <w:rPr>
                <w:rFonts w:eastAsiaTheme="minorEastAsia"/>
              </w:rPr>
              <w:t xml:space="preserve">; </w:t>
            </w:r>
          </w:p>
          <w:p w:rsidR="009F0D1E" w:rsidRDefault="009F0D1E" w:rsidP="00973329">
            <w:pPr>
              <w:pStyle w:val="a7"/>
              <w:spacing w:before="0" w:beforeAutospacing="0" w:after="0" w:afterAutospacing="0"/>
              <w:ind w:firstLine="600"/>
              <w:jc w:val="both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-</w:t>
            </w:r>
            <w:r w:rsidR="00DE4E1E">
              <w:rPr>
                <w:rFonts w:eastAsiaTheme="minorEastAsia"/>
              </w:rPr>
              <w:t xml:space="preserve"> п</w:t>
            </w:r>
            <w:r w:rsidRPr="00FF5C4F">
              <w:rPr>
                <w:rFonts w:eastAsiaTheme="minorEastAsia"/>
              </w:rPr>
              <w:t>рименение к обучающемуся меры дисциплинарного взыскания оформляется приказом (распоряжением) руководителя организации, осуществляющей образовательную деятельность, кот</w:t>
            </w:r>
            <w:r>
              <w:rPr>
                <w:rFonts w:eastAsiaTheme="minorEastAsia"/>
              </w:rPr>
              <w:t xml:space="preserve">орый доводится до обучающегося </w:t>
            </w:r>
            <w:r w:rsidRPr="00FF5C4F">
              <w:rPr>
                <w:rFonts w:eastAsiaTheme="minorEastAsia"/>
              </w:rPr>
              <w:t>под роспись в течение трех учебных дней со дня его издания, не считая времени отсутствия обучающегося в организации, осуществляющей образовательную деятельность.</w:t>
            </w:r>
            <w:proofErr w:type="gramEnd"/>
            <w:r w:rsidRPr="00FF5C4F">
              <w:rPr>
                <w:rFonts w:eastAsiaTheme="minorEastAsia"/>
              </w:rPr>
              <w:t xml:space="preserve"> Отказ </w:t>
            </w:r>
            <w:proofErr w:type="gramStart"/>
            <w:r w:rsidRPr="00FF5C4F">
              <w:rPr>
                <w:rFonts w:eastAsiaTheme="minorEastAsia"/>
              </w:rPr>
              <w:t>обучающегося</w:t>
            </w:r>
            <w:proofErr w:type="gramEnd"/>
            <w:r>
              <w:rPr>
                <w:rFonts w:eastAsiaTheme="minorEastAsia"/>
              </w:rPr>
              <w:t xml:space="preserve"> о</w:t>
            </w:r>
            <w:r w:rsidRPr="00FF5C4F">
              <w:rPr>
                <w:rFonts w:eastAsiaTheme="minorEastAsia"/>
              </w:rPr>
              <w:t>знакомиться с указанным приказом (распоряжением) под роспись оформляется соответствующим актом</w:t>
            </w:r>
            <w:r>
              <w:rPr>
                <w:rFonts w:eastAsiaTheme="minorEastAsia"/>
              </w:rPr>
              <w:t>;</w:t>
            </w:r>
          </w:p>
          <w:p w:rsidR="009F0D1E" w:rsidRDefault="009F0D1E" w:rsidP="00973329">
            <w:pPr>
              <w:pStyle w:val="a7"/>
              <w:spacing w:before="0" w:beforeAutospacing="0" w:after="0" w:afterAutospacing="0"/>
              <w:ind w:firstLine="600"/>
              <w:jc w:val="both"/>
              <w:rPr>
                <w:b/>
              </w:rPr>
            </w:pPr>
            <w:r>
              <w:rPr>
                <w:rFonts w:eastAsiaTheme="minorEastAsia"/>
              </w:rPr>
              <w:t xml:space="preserve">- </w:t>
            </w:r>
            <w:proofErr w:type="gramStart"/>
            <w:r w:rsidR="00DE4E1E">
              <w:rPr>
                <w:rFonts w:eastAsiaTheme="minorEastAsia"/>
              </w:rPr>
              <w:t>о</w:t>
            </w:r>
            <w:r w:rsidRPr="00FF5C4F">
              <w:rPr>
                <w:rFonts w:eastAsiaTheme="minorEastAsia"/>
              </w:rPr>
              <w:t>бучающийся</w:t>
            </w:r>
            <w:proofErr w:type="gramEnd"/>
            <w:r w:rsidRPr="00FF5C4F">
              <w:rPr>
                <w:rFonts w:eastAsiaTheme="minorEastAsia"/>
              </w:rPr>
              <w:t xml:space="preserve">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</w:t>
            </w:r>
          </w:p>
        </w:tc>
        <w:tc>
          <w:tcPr>
            <w:tcW w:w="4819" w:type="dxa"/>
          </w:tcPr>
          <w:p w:rsidR="009F0D1E" w:rsidRDefault="009F0D1E" w:rsidP="000C5217">
            <w:pPr>
              <w:pStyle w:val="s25"/>
              <w:spacing w:before="0" w:beforeAutospacing="0" w:after="120" w:afterAutospacing="0"/>
              <w:jc w:val="both"/>
              <w:rPr>
                <w:rFonts w:eastAsiaTheme="minorEastAsia"/>
              </w:rPr>
            </w:pPr>
            <w:r w:rsidRPr="005F2AE2">
              <w:rPr>
                <w:rFonts w:eastAsiaTheme="minorEastAsia"/>
              </w:rPr>
              <w:lastRenderedPageBreak/>
              <w:t>Ст</w:t>
            </w:r>
            <w:r>
              <w:rPr>
                <w:rFonts w:eastAsiaTheme="minorEastAsia"/>
              </w:rPr>
              <w:t>.</w:t>
            </w:r>
            <w:r w:rsidRPr="005F2AE2">
              <w:rPr>
                <w:rFonts w:eastAsiaTheme="minorEastAsia"/>
              </w:rPr>
              <w:t> 61</w:t>
            </w:r>
            <w:r>
              <w:rPr>
                <w:rFonts w:eastAsiaTheme="minorEastAsia"/>
              </w:rPr>
              <w:t> 273-ФЗ</w:t>
            </w:r>
            <w:r w:rsidRPr="005F2AE2">
              <w:rPr>
                <w:rFonts w:eastAsiaTheme="minorEastAsia"/>
              </w:rPr>
              <w:t>. Прекращение образовательных отношений</w:t>
            </w:r>
          </w:p>
          <w:p w:rsidR="009F0D1E" w:rsidRDefault="009F0D1E" w:rsidP="000C5217">
            <w:pPr>
              <w:pStyle w:val="s25"/>
              <w:spacing w:before="0" w:beforeAutospacing="0" w:after="0" w:afterAutospacing="0"/>
              <w:jc w:val="both"/>
              <w:rPr>
                <w:b/>
              </w:rPr>
            </w:pPr>
            <w:proofErr w:type="gramStart"/>
            <w:r w:rsidRPr="00FF5C4F">
              <w:rPr>
                <w:rFonts w:eastAsiaTheme="minorEastAsia"/>
              </w:rPr>
              <w:t>Поряд</w:t>
            </w:r>
            <w:r>
              <w:rPr>
                <w:rFonts w:eastAsiaTheme="minorEastAsia"/>
              </w:rPr>
              <w:t>о</w:t>
            </w:r>
            <w:r w:rsidRPr="00FF5C4F">
              <w:rPr>
                <w:rFonts w:eastAsiaTheme="minorEastAsia"/>
              </w:rPr>
              <w:t>к применения к обучающимся и снятия с обучающихся мер дисциплинарного взыскания</w:t>
            </w:r>
            <w:r>
              <w:rPr>
                <w:rFonts w:eastAsiaTheme="minorEastAsia"/>
              </w:rPr>
              <w:t>, утвержденный п</w:t>
            </w:r>
            <w:r w:rsidRPr="00FF5C4F">
              <w:rPr>
                <w:rFonts w:eastAsiaTheme="minorEastAsia"/>
              </w:rPr>
              <w:t>риказ</w:t>
            </w:r>
            <w:r>
              <w:rPr>
                <w:rFonts w:eastAsiaTheme="minorEastAsia"/>
              </w:rPr>
              <w:t>ом</w:t>
            </w:r>
            <w:r w:rsidRPr="00FF5C4F">
              <w:rPr>
                <w:rFonts w:eastAsiaTheme="minorEastAsia"/>
              </w:rPr>
              <w:t xml:space="preserve"> Мин</w:t>
            </w:r>
            <w:r>
              <w:rPr>
                <w:rFonts w:eastAsiaTheme="minorEastAsia"/>
              </w:rPr>
              <w:t>истерства образования и науки РФ</w:t>
            </w:r>
            <w:r w:rsidRPr="00FF5C4F">
              <w:rPr>
                <w:rFonts w:eastAsiaTheme="minorEastAsia"/>
              </w:rPr>
              <w:t xml:space="preserve"> от 15</w:t>
            </w:r>
            <w:r>
              <w:rPr>
                <w:rFonts w:eastAsiaTheme="minorEastAsia"/>
              </w:rPr>
              <w:t>.03.</w:t>
            </w:r>
            <w:r w:rsidRPr="00FF5C4F">
              <w:rPr>
                <w:rFonts w:eastAsiaTheme="minorEastAsia"/>
              </w:rPr>
              <w:t>2013</w:t>
            </w:r>
            <w:r>
              <w:rPr>
                <w:rFonts w:eastAsiaTheme="minorEastAsia"/>
              </w:rPr>
              <w:t xml:space="preserve"> № </w:t>
            </w:r>
            <w:r w:rsidRPr="00FF5C4F">
              <w:rPr>
                <w:rFonts w:eastAsiaTheme="minorEastAsia"/>
              </w:rPr>
              <w:t xml:space="preserve">185 </w:t>
            </w:r>
            <w:proofErr w:type="gramEnd"/>
          </w:p>
        </w:tc>
      </w:tr>
    </w:tbl>
    <w:p w:rsidR="00DE4E1E" w:rsidRDefault="00DE4E1E" w:rsidP="00AE58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0D1E" w:rsidRPr="00DE4E1E" w:rsidRDefault="00343130" w:rsidP="00AE58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4E1E">
        <w:rPr>
          <w:rFonts w:ascii="Times New Roman" w:hAnsi="Times New Roman" w:cs="Times New Roman"/>
        </w:rPr>
        <w:t>Демина Евгения Викторовна, 2906386</w:t>
      </w:r>
    </w:p>
    <w:sectPr w:rsidR="009F0D1E" w:rsidRPr="00DE4E1E" w:rsidSect="00CF1D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90F"/>
    <w:multiLevelType w:val="hybridMultilevel"/>
    <w:tmpl w:val="30E8A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4249D"/>
    <w:multiLevelType w:val="hybridMultilevel"/>
    <w:tmpl w:val="82BA974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2756159"/>
    <w:multiLevelType w:val="hybridMultilevel"/>
    <w:tmpl w:val="C080A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A57B8"/>
    <w:multiLevelType w:val="hybridMultilevel"/>
    <w:tmpl w:val="08AC2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45C4A"/>
    <w:multiLevelType w:val="hybridMultilevel"/>
    <w:tmpl w:val="A8684B2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>
    <w:nsid w:val="063C53A2"/>
    <w:multiLevelType w:val="hybridMultilevel"/>
    <w:tmpl w:val="7FCE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C85BCE"/>
    <w:multiLevelType w:val="hybridMultilevel"/>
    <w:tmpl w:val="6CBAB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B4F24"/>
    <w:multiLevelType w:val="hybridMultilevel"/>
    <w:tmpl w:val="A92C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BB0143"/>
    <w:multiLevelType w:val="hybridMultilevel"/>
    <w:tmpl w:val="19206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11E2B"/>
    <w:multiLevelType w:val="hybridMultilevel"/>
    <w:tmpl w:val="047E9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F45B44"/>
    <w:multiLevelType w:val="hybridMultilevel"/>
    <w:tmpl w:val="22103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160DA3"/>
    <w:multiLevelType w:val="hybridMultilevel"/>
    <w:tmpl w:val="CF4C3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DE36E2"/>
    <w:multiLevelType w:val="hybridMultilevel"/>
    <w:tmpl w:val="8ADCA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75BFE"/>
    <w:multiLevelType w:val="hybridMultilevel"/>
    <w:tmpl w:val="EBA6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859EA"/>
    <w:multiLevelType w:val="hybridMultilevel"/>
    <w:tmpl w:val="3F805E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9881424"/>
    <w:multiLevelType w:val="hybridMultilevel"/>
    <w:tmpl w:val="C40EE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311E4E"/>
    <w:multiLevelType w:val="hybridMultilevel"/>
    <w:tmpl w:val="94364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92405"/>
    <w:multiLevelType w:val="hybridMultilevel"/>
    <w:tmpl w:val="FD90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A03A12"/>
    <w:multiLevelType w:val="hybridMultilevel"/>
    <w:tmpl w:val="1DCC7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FF0F01"/>
    <w:multiLevelType w:val="hybridMultilevel"/>
    <w:tmpl w:val="950EE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BF1FFB"/>
    <w:multiLevelType w:val="hybridMultilevel"/>
    <w:tmpl w:val="A72CEC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8816476"/>
    <w:multiLevelType w:val="hybridMultilevel"/>
    <w:tmpl w:val="90687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24121"/>
    <w:multiLevelType w:val="hybridMultilevel"/>
    <w:tmpl w:val="3E46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00B41"/>
    <w:multiLevelType w:val="hybridMultilevel"/>
    <w:tmpl w:val="75F0DB46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4">
    <w:nsid w:val="414F3290"/>
    <w:multiLevelType w:val="hybridMultilevel"/>
    <w:tmpl w:val="D4DED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EB5429"/>
    <w:multiLevelType w:val="hybridMultilevel"/>
    <w:tmpl w:val="FC921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A23B0D"/>
    <w:multiLevelType w:val="hybridMultilevel"/>
    <w:tmpl w:val="C67CFF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5E80F30"/>
    <w:multiLevelType w:val="hybridMultilevel"/>
    <w:tmpl w:val="BD06481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>
    <w:nsid w:val="46B00C9D"/>
    <w:multiLevelType w:val="hybridMultilevel"/>
    <w:tmpl w:val="11321B6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4A8F0ADC"/>
    <w:multiLevelType w:val="hybridMultilevel"/>
    <w:tmpl w:val="83FE2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357CC2"/>
    <w:multiLevelType w:val="hybridMultilevel"/>
    <w:tmpl w:val="27684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1D6E8F"/>
    <w:multiLevelType w:val="hybridMultilevel"/>
    <w:tmpl w:val="6E6CB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5A0D3E"/>
    <w:multiLevelType w:val="hybridMultilevel"/>
    <w:tmpl w:val="52305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443794"/>
    <w:multiLevelType w:val="hybridMultilevel"/>
    <w:tmpl w:val="EBEA3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5144EC"/>
    <w:multiLevelType w:val="hybridMultilevel"/>
    <w:tmpl w:val="842E8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051987"/>
    <w:multiLevelType w:val="hybridMultilevel"/>
    <w:tmpl w:val="2CF06D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559862CE"/>
    <w:multiLevelType w:val="hybridMultilevel"/>
    <w:tmpl w:val="79449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2752BF"/>
    <w:multiLevelType w:val="hybridMultilevel"/>
    <w:tmpl w:val="3FA4D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4E7658"/>
    <w:multiLevelType w:val="hybridMultilevel"/>
    <w:tmpl w:val="A1526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811F6E"/>
    <w:multiLevelType w:val="hybridMultilevel"/>
    <w:tmpl w:val="0AA24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050D87"/>
    <w:multiLevelType w:val="hybridMultilevel"/>
    <w:tmpl w:val="405A0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CE754C"/>
    <w:multiLevelType w:val="hybridMultilevel"/>
    <w:tmpl w:val="6804F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F92C85"/>
    <w:multiLevelType w:val="hybridMultilevel"/>
    <w:tmpl w:val="6F7659D6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3">
    <w:nsid w:val="6D801070"/>
    <w:multiLevelType w:val="hybridMultilevel"/>
    <w:tmpl w:val="B8366B1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4">
    <w:nsid w:val="6E5F700F"/>
    <w:multiLevelType w:val="hybridMultilevel"/>
    <w:tmpl w:val="98DC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D244B4"/>
    <w:multiLevelType w:val="hybridMultilevel"/>
    <w:tmpl w:val="EA426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F23CD3"/>
    <w:multiLevelType w:val="hybridMultilevel"/>
    <w:tmpl w:val="673834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13B35B0"/>
    <w:multiLevelType w:val="hybridMultilevel"/>
    <w:tmpl w:val="D4FA0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0345C1"/>
    <w:multiLevelType w:val="hybridMultilevel"/>
    <w:tmpl w:val="787A4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B563B"/>
    <w:multiLevelType w:val="hybridMultilevel"/>
    <w:tmpl w:val="005A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3"/>
  </w:num>
  <w:num w:numId="4">
    <w:abstractNumId w:val="22"/>
  </w:num>
  <w:num w:numId="5">
    <w:abstractNumId w:val="30"/>
  </w:num>
  <w:num w:numId="6">
    <w:abstractNumId w:val="33"/>
  </w:num>
  <w:num w:numId="7">
    <w:abstractNumId w:val="34"/>
  </w:num>
  <w:num w:numId="8">
    <w:abstractNumId w:val="28"/>
  </w:num>
  <w:num w:numId="9">
    <w:abstractNumId w:val="0"/>
  </w:num>
  <w:num w:numId="10">
    <w:abstractNumId w:val="5"/>
  </w:num>
  <w:num w:numId="11">
    <w:abstractNumId w:val="13"/>
  </w:num>
  <w:num w:numId="12">
    <w:abstractNumId w:val="10"/>
  </w:num>
  <w:num w:numId="13">
    <w:abstractNumId w:val="17"/>
  </w:num>
  <w:num w:numId="14">
    <w:abstractNumId w:val="47"/>
  </w:num>
  <w:num w:numId="15">
    <w:abstractNumId w:val="25"/>
  </w:num>
  <w:num w:numId="16">
    <w:abstractNumId w:val="37"/>
  </w:num>
  <w:num w:numId="17">
    <w:abstractNumId w:val="21"/>
  </w:num>
  <w:num w:numId="18">
    <w:abstractNumId w:val="11"/>
  </w:num>
  <w:num w:numId="19">
    <w:abstractNumId w:val="24"/>
  </w:num>
  <w:num w:numId="20">
    <w:abstractNumId w:val="12"/>
  </w:num>
  <w:num w:numId="21">
    <w:abstractNumId w:val="9"/>
  </w:num>
  <w:num w:numId="22">
    <w:abstractNumId w:val="40"/>
  </w:num>
  <w:num w:numId="23">
    <w:abstractNumId w:val="45"/>
  </w:num>
  <w:num w:numId="24">
    <w:abstractNumId w:val="15"/>
  </w:num>
  <w:num w:numId="25">
    <w:abstractNumId w:val="7"/>
  </w:num>
  <w:num w:numId="26">
    <w:abstractNumId w:val="48"/>
  </w:num>
  <w:num w:numId="27">
    <w:abstractNumId w:val="36"/>
  </w:num>
  <w:num w:numId="28">
    <w:abstractNumId w:val="14"/>
  </w:num>
  <w:num w:numId="29">
    <w:abstractNumId w:val="2"/>
  </w:num>
  <w:num w:numId="30">
    <w:abstractNumId w:val="18"/>
  </w:num>
  <w:num w:numId="31">
    <w:abstractNumId w:val="32"/>
  </w:num>
  <w:num w:numId="32">
    <w:abstractNumId w:val="16"/>
  </w:num>
  <w:num w:numId="33">
    <w:abstractNumId w:val="6"/>
  </w:num>
  <w:num w:numId="34">
    <w:abstractNumId w:val="29"/>
  </w:num>
  <w:num w:numId="35">
    <w:abstractNumId w:val="41"/>
  </w:num>
  <w:num w:numId="36">
    <w:abstractNumId w:val="44"/>
  </w:num>
  <w:num w:numId="37">
    <w:abstractNumId w:val="19"/>
  </w:num>
  <w:num w:numId="38">
    <w:abstractNumId w:val="39"/>
  </w:num>
  <w:num w:numId="39">
    <w:abstractNumId w:val="4"/>
  </w:num>
  <w:num w:numId="40">
    <w:abstractNumId w:val="20"/>
  </w:num>
  <w:num w:numId="41">
    <w:abstractNumId w:val="35"/>
  </w:num>
  <w:num w:numId="42">
    <w:abstractNumId w:val="38"/>
  </w:num>
  <w:num w:numId="43">
    <w:abstractNumId w:val="46"/>
  </w:num>
  <w:num w:numId="44">
    <w:abstractNumId w:val="23"/>
  </w:num>
  <w:num w:numId="45">
    <w:abstractNumId w:val="26"/>
  </w:num>
  <w:num w:numId="46">
    <w:abstractNumId w:val="49"/>
  </w:num>
  <w:num w:numId="47">
    <w:abstractNumId w:val="42"/>
  </w:num>
  <w:num w:numId="48">
    <w:abstractNumId w:val="1"/>
  </w:num>
  <w:num w:numId="49">
    <w:abstractNumId w:val="43"/>
  </w:num>
  <w:num w:numId="50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F1DFD"/>
    <w:rsid w:val="0000185E"/>
    <w:rsid w:val="00002639"/>
    <w:rsid w:val="00002821"/>
    <w:rsid w:val="00012CF6"/>
    <w:rsid w:val="00012F84"/>
    <w:rsid w:val="0001526D"/>
    <w:rsid w:val="000265ED"/>
    <w:rsid w:val="00036074"/>
    <w:rsid w:val="00051249"/>
    <w:rsid w:val="000547D8"/>
    <w:rsid w:val="000550EE"/>
    <w:rsid w:val="00061F7D"/>
    <w:rsid w:val="00063ED9"/>
    <w:rsid w:val="00071083"/>
    <w:rsid w:val="0007377C"/>
    <w:rsid w:val="0007500C"/>
    <w:rsid w:val="00076618"/>
    <w:rsid w:val="00080A37"/>
    <w:rsid w:val="00081CBF"/>
    <w:rsid w:val="00083790"/>
    <w:rsid w:val="000965E3"/>
    <w:rsid w:val="000A2C7F"/>
    <w:rsid w:val="000A2ED8"/>
    <w:rsid w:val="000A71EE"/>
    <w:rsid w:val="000B3B21"/>
    <w:rsid w:val="000C1044"/>
    <w:rsid w:val="000C4498"/>
    <w:rsid w:val="000C5217"/>
    <w:rsid w:val="000C77A5"/>
    <w:rsid w:val="000C7A00"/>
    <w:rsid w:val="000D3D23"/>
    <w:rsid w:val="000D48F7"/>
    <w:rsid w:val="000E38D1"/>
    <w:rsid w:val="000E40A8"/>
    <w:rsid w:val="000E639F"/>
    <w:rsid w:val="000F1274"/>
    <w:rsid w:val="000F4AE3"/>
    <w:rsid w:val="00113E5C"/>
    <w:rsid w:val="00143CF8"/>
    <w:rsid w:val="0014463D"/>
    <w:rsid w:val="00146D6C"/>
    <w:rsid w:val="001508FA"/>
    <w:rsid w:val="00151067"/>
    <w:rsid w:val="00166335"/>
    <w:rsid w:val="00192575"/>
    <w:rsid w:val="001A3F61"/>
    <w:rsid w:val="001A766B"/>
    <w:rsid w:val="001B3955"/>
    <w:rsid w:val="001B556A"/>
    <w:rsid w:val="001C00E3"/>
    <w:rsid w:val="001C042C"/>
    <w:rsid w:val="001C61A7"/>
    <w:rsid w:val="001C6D2A"/>
    <w:rsid w:val="001D5C1C"/>
    <w:rsid w:val="001D74AA"/>
    <w:rsid w:val="001E13A9"/>
    <w:rsid w:val="001F2D88"/>
    <w:rsid w:val="00203282"/>
    <w:rsid w:val="0021442D"/>
    <w:rsid w:val="00215491"/>
    <w:rsid w:val="00222059"/>
    <w:rsid w:val="002251C2"/>
    <w:rsid w:val="00225EC4"/>
    <w:rsid w:val="00236215"/>
    <w:rsid w:val="002371EC"/>
    <w:rsid w:val="002432C2"/>
    <w:rsid w:val="00250EF6"/>
    <w:rsid w:val="00252F8F"/>
    <w:rsid w:val="00255F26"/>
    <w:rsid w:val="00260FE0"/>
    <w:rsid w:val="002662EA"/>
    <w:rsid w:val="00271EDC"/>
    <w:rsid w:val="00274030"/>
    <w:rsid w:val="00274467"/>
    <w:rsid w:val="00276968"/>
    <w:rsid w:val="002848CD"/>
    <w:rsid w:val="00291C9F"/>
    <w:rsid w:val="002963B3"/>
    <w:rsid w:val="00296B2A"/>
    <w:rsid w:val="002973EB"/>
    <w:rsid w:val="002A00A2"/>
    <w:rsid w:val="002A1C28"/>
    <w:rsid w:val="002A44B2"/>
    <w:rsid w:val="002A540F"/>
    <w:rsid w:val="002C1EE4"/>
    <w:rsid w:val="002C2F61"/>
    <w:rsid w:val="002C3650"/>
    <w:rsid w:val="002D0706"/>
    <w:rsid w:val="002D4703"/>
    <w:rsid w:val="002E7FA6"/>
    <w:rsid w:val="002F4D59"/>
    <w:rsid w:val="00300ED7"/>
    <w:rsid w:val="0030144B"/>
    <w:rsid w:val="00303B18"/>
    <w:rsid w:val="00314C15"/>
    <w:rsid w:val="003157A9"/>
    <w:rsid w:val="00315877"/>
    <w:rsid w:val="0031736B"/>
    <w:rsid w:val="0032225C"/>
    <w:rsid w:val="00333A8F"/>
    <w:rsid w:val="003342A6"/>
    <w:rsid w:val="00334F95"/>
    <w:rsid w:val="00335559"/>
    <w:rsid w:val="00343130"/>
    <w:rsid w:val="00344227"/>
    <w:rsid w:val="00353BD3"/>
    <w:rsid w:val="00361335"/>
    <w:rsid w:val="003634B3"/>
    <w:rsid w:val="00367319"/>
    <w:rsid w:val="003750B4"/>
    <w:rsid w:val="003777CC"/>
    <w:rsid w:val="00385A2D"/>
    <w:rsid w:val="003934B1"/>
    <w:rsid w:val="0039511A"/>
    <w:rsid w:val="003A125D"/>
    <w:rsid w:val="003A590A"/>
    <w:rsid w:val="003A5DE3"/>
    <w:rsid w:val="003B33BB"/>
    <w:rsid w:val="003B5E4D"/>
    <w:rsid w:val="003C0344"/>
    <w:rsid w:val="003C1A74"/>
    <w:rsid w:val="003C2AEE"/>
    <w:rsid w:val="003D1D25"/>
    <w:rsid w:val="003D30AD"/>
    <w:rsid w:val="003D7EC6"/>
    <w:rsid w:val="003F09D6"/>
    <w:rsid w:val="003F6770"/>
    <w:rsid w:val="00401436"/>
    <w:rsid w:val="00405E4D"/>
    <w:rsid w:val="0041035A"/>
    <w:rsid w:val="00412E50"/>
    <w:rsid w:val="00416B99"/>
    <w:rsid w:val="00417DC4"/>
    <w:rsid w:val="00433F3B"/>
    <w:rsid w:val="0044750D"/>
    <w:rsid w:val="00451037"/>
    <w:rsid w:val="00471273"/>
    <w:rsid w:val="004713C4"/>
    <w:rsid w:val="004714FD"/>
    <w:rsid w:val="00482595"/>
    <w:rsid w:val="00493BE4"/>
    <w:rsid w:val="00493DC2"/>
    <w:rsid w:val="004A13A6"/>
    <w:rsid w:val="004A1A2A"/>
    <w:rsid w:val="004B2097"/>
    <w:rsid w:val="004B5324"/>
    <w:rsid w:val="004B7B4C"/>
    <w:rsid w:val="004C100B"/>
    <w:rsid w:val="004C3CB6"/>
    <w:rsid w:val="004C417E"/>
    <w:rsid w:val="004C67C9"/>
    <w:rsid w:val="004D1F3E"/>
    <w:rsid w:val="004D2E39"/>
    <w:rsid w:val="004D6A60"/>
    <w:rsid w:val="004D768C"/>
    <w:rsid w:val="004E5A69"/>
    <w:rsid w:val="004E6491"/>
    <w:rsid w:val="004E7493"/>
    <w:rsid w:val="004E7D92"/>
    <w:rsid w:val="004F61EB"/>
    <w:rsid w:val="005076A4"/>
    <w:rsid w:val="0052610C"/>
    <w:rsid w:val="00540B6A"/>
    <w:rsid w:val="0054113A"/>
    <w:rsid w:val="00547075"/>
    <w:rsid w:val="00555A97"/>
    <w:rsid w:val="0056308B"/>
    <w:rsid w:val="005673FC"/>
    <w:rsid w:val="005714EF"/>
    <w:rsid w:val="0057351A"/>
    <w:rsid w:val="0057447F"/>
    <w:rsid w:val="005764B5"/>
    <w:rsid w:val="005805E2"/>
    <w:rsid w:val="00582C5D"/>
    <w:rsid w:val="005901CF"/>
    <w:rsid w:val="00592D05"/>
    <w:rsid w:val="005A096F"/>
    <w:rsid w:val="005B58D8"/>
    <w:rsid w:val="005B5F13"/>
    <w:rsid w:val="005C636D"/>
    <w:rsid w:val="005D15CC"/>
    <w:rsid w:val="005D23A5"/>
    <w:rsid w:val="005D436C"/>
    <w:rsid w:val="005D4F2D"/>
    <w:rsid w:val="005D67C4"/>
    <w:rsid w:val="005E6F8E"/>
    <w:rsid w:val="005F3BC2"/>
    <w:rsid w:val="005F7ECC"/>
    <w:rsid w:val="0060484A"/>
    <w:rsid w:val="0061580C"/>
    <w:rsid w:val="00625609"/>
    <w:rsid w:val="006270A0"/>
    <w:rsid w:val="006362CB"/>
    <w:rsid w:val="00641756"/>
    <w:rsid w:val="00641839"/>
    <w:rsid w:val="006504CF"/>
    <w:rsid w:val="006537D4"/>
    <w:rsid w:val="00656B85"/>
    <w:rsid w:val="00663154"/>
    <w:rsid w:val="006740ED"/>
    <w:rsid w:val="0068379A"/>
    <w:rsid w:val="006838F2"/>
    <w:rsid w:val="006869A2"/>
    <w:rsid w:val="00687054"/>
    <w:rsid w:val="00691218"/>
    <w:rsid w:val="006A227E"/>
    <w:rsid w:val="006B0BA1"/>
    <w:rsid w:val="006B61AF"/>
    <w:rsid w:val="006C1DAC"/>
    <w:rsid w:val="006C3501"/>
    <w:rsid w:val="006C445F"/>
    <w:rsid w:val="006C65F9"/>
    <w:rsid w:val="006D20D7"/>
    <w:rsid w:val="006D6AC9"/>
    <w:rsid w:val="006E0018"/>
    <w:rsid w:val="006E09E0"/>
    <w:rsid w:val="006E2EEC"/>
    <w:rsid w:val="006E2FF0"/>
    <w:rsid w:val="006E6B82"/>
    <w:rsid w:val="006F0B34"/>
    <w:rsid w:val="00704AA5"/>
    <w:rsid w:val="00711824"/>
    <w:rsid w:val="00720DC2"/>
    <w:rsid w:val="0072777F"/>
    <w:rsid w:val="00730785"/>
    <w:rsid w:val="00731B4F"/>
    <w:rsid w:val="00734FE9"/>
    <w:rsid w:val="00737FAC"/>
    <w:rsid w:val="00742657"/>
    <w:rsid w:val="00744418"/>
    <w:rsid w:val="007455B7"/>
    <w:rsid w:val="00751082"/>
    <w:rsid w:val="00752E44"/>
    <w:rsid w:val="00757961"/>
    <w:rsid w:val="00760E89"/>
    <w:rsid w:val="007709FC"/>
    <w:rsid w:val="00776FFB"/>
    <w:rsid w:val="0078148A"/>
    <w:rsid w:val="0078293C"/>
    <w:rsid w:val="007838D1"/>
    <w:rsid w:val="00793422"/>
    <w:rsid w:val="007A53B3"/>
    <w:rsid w:val="007B4615"/>
    <w:rsid w:val="007C0C62"/>
    <w:rsid w:val="007C4F9D"/>
    <w:rsid w:val="007D7E0E"/>
    <w:rsid w:val="007E0437"/>
    <w:rsid w:val="007E1D2E"/>
    <w:rsid w:val="007F260E"/>
    <w:rsid w:val="007F28FD"/>
    <w:rsid w:val="007F3A32"/>
    <w:rsid w:val="007F6063"/>
    <w:rsid w:val="008005DC"/>
    <w:rsid w:val="00806F70"/>
    <w:rsid w:val="00812BC3"/>
    <w:rsid w:val="00813593"/>
    <w:rsid w:val="008139B3"/>
    <w:rsid w:val="00820BBE"/>
    <w:rsid w:val="00825913"/>
    <w:rsid w:val="00835DB6"/>
    <w:rsid w:val="0084388A"/>
    <w:rsid w:val="00856F7E"/>
    <w:rsid w:val="00857A8A"/>
    <w:rsid w:val="00862790"/>
    <w:rsid w:val="00866C92"/>
    <w:rsid w:val="00867D60"/>
    <w:rsid w:val="00871726"/>
    <w:rsid w:val="00873BE1"/>
    <w:rsid w:val="00873F88"/>
    <w:rsid w:val="008765C2"/>
    <w:rsid w:val="00891B94"/>
    <w:rsid w:val="00893188"/>
    <w:rsid w:val="00893AA7"/>
    <w:rsid w:val="0089403A"/>
    <w:rsid w:val="008A345A"/>
    <w:rsid w:val="008A47DE"/>
    <w:rsid w:val="008C022C"/>
    <w:rsid w:val="008C569C"/>
    <w:rsid w:val="008D50AC"/>
    <w:rsid w:val="008E20E2"/>
    <w:rsid w:val="008E2BAC"/>
    <w:rsid w:val="008F17A8"/>
    <w:rsid w:val="008F2A60"/>
    <w:rsid w:val="008F4642"/>
    <w:rsid w:val="008F7132"/>
    <w:rsid w:val="00900C1F"/>
    <w:rsid w:val="00901685"/>
    <w:rsid w:val="00901988"/>
    <w:rsid w:val="00906287"/>
    <w:rsid w:val="00911C0A"/>
    <w:rsid w:val="00917CD8"/>
    <w:rsid w:val="00917D94"/>
    <w:rsid w:val="009215AE"/>
    <w:rsid w:val="00922A49"/>
    <w:rsid w:val="00925945"/>
    <w:rsid w:val="009312A3"/>
    <w:rsid w:val="00934C4C"/>
    <w:rsid w:val="00935863"/>
    <w:rsid w:val="0094013C"/>
    <w:rsid w:val="00944D19"/>
    <w:rsid w:val="009525FE"/>
    <w:rsid w:val="00954C60"/>
    <w:rsid w:val="00963F4E"/>
    <w:rsid w:val="00982CAC"/>
    <w:rsid w:val="00986A75"/>
    <w:rsid w:val="00994139"/>
    <w:rsid w:val="009A0134"/>
    <w:rsid w:val="009B6582"/>
    <w:rsid w:val="009B6A6D"/>
    <w:rsid w:val="009B72B8"/>
    <w:rsid w:val="009C6194"/>
    <w:rsid w:val="009D3293"/>
    <w:rsid w:val="009E1357"/>
    <w:rsid w:val="009F0D1E"/>
    <w:rsid w:val="009F5319"/>
    <w:rsid w:val="00A027FF"/>
    <w:rsid w:val="00A03443"/>
    <w:rsid w:val="00A12A5E"/>
    <w:rsid w:val="00A20119"/>
    <w:rsid w:val="00A409C9"/>
    <w:rsid w:val="00A4262D"/>
    <w:rsid w:val="00A44CC7"/>
    <w:rsid w:val="00A50540"/>
    <w:rsid w:val="00A5519C"/>
    <w:rsid w:val="00A64ED1"/>
    <w:rsid w:val="00A769DC"/>
    <w:rsid w:val="00A80515"/>
    <w:rsid w:val="00A84881"/>
    <w:rsid w:val="00A928D0"/>
    <w:rsid w:val="00A9445A"/>
    <w:rsid w:val="00AA0D16"/>
    <w:rsid w:val="00AA5C70"/>
    <w:rsid w:val="00AC55BD"/>
    <w:rsid w:val="00AD2251"/>
    <w:rsid w:val="00AE02C4"/>
    <w:rsid w:val="00AE5881"/>
    <w:rsid w:val="00AF074B"/>
    <w:rsid w:val="00AF5607"/>
    <w:rsid w:val="00B062F4"/>
    <w:rsid w:val="00B10958"/>
    <w:rsid w:val="00B2159E"/>
    <w:rsid w:val="00B23F40"/>
    <w:rsid w:val="00B240E3"/>
    <w:rsid w:val="00B25069"/>
    <w:rsid w:val="00B25D71"/>
    <w:rsid w:val="00B30C00"/>
    <w:rsid w:val="00B33CFB"/>
    <w:rsid w:val="00B3420B"/>
    <w:rsid w:val="00B34EEF"/>
    <w:rsid w:val="00B3599E"/>
    <w:rsid w:val="00B43E81"/>
    <w:rsid w:val="00B44EEA"/>
    <w:rsid w:val="00B53A69"/>
    <w:rsid w:val="00B57EEE"/>
    <w:rsid w:val="00B6304F"/>
    <w:rsid w:val="00B66E6D"/>
    <w:rsid w:val="00B7079F"/>
    <w:rsid w:val="00B75B70"/>
    <w:rsid w:val="00B807A3"/>
    <w:rsid w:val="00B870D6"/>
    <w:rsid w:val="00B917EF"/>
    <w:rsid w:val="00B92073"/>
    <w:rsid w:val="00BA60FF"/>
    <w:rsid w:val="00BA619E"/>
    <w:rsid w:val="00BB3B77"/>
    <w:rsid w:val="00BB7986"/>
    <w:rsid w:val="00BC2783"/>
    <w:rsid w:val="00BC67F1"/>
    <w:rsid w:val="00BD444A"/>
    <w:rsid w:val="00BD4E98"/>
    <w:rsid w:val="00BD5BA6"/>
    <w:rsid w:val="00BD6202"/>
    <w:rsid w:val="00BF0486"/>
    <w:rsid w:val="00BF5B98"/>
    <w:rsid w:val="00C03187"/>
    <w:rsid w:val="00C05E3B"/>
    <w:rsid w:val="00C148B3"/>
    <w:rsid w:val="00C149C0"/>
    <w:rsid w:val="00C2140E"/>
    <w:rsid w:val="00C225B6"/>
    <w:rsid w:val="00C24923"/>
    <w:rsid w:val="00C3047F"/>
    <w:rsid w:val="00C3389B"/>
    <w:rsid w:val="00C33A0E"/>
    <w:rsid w:val="00C531BC"/>
    <w:rsid w:val="00C55E23"/>
    <w:rsid w:val="00C669DB"/>
    <w:rsid w:val="00C67783"/>
    <w:rsid w:val="00C705B9"/>
    <w:rsid w:val="00C70611"/>
    <w:rsid w:val="00C7196A"/>
    <w:rsid w:val="00C72389"/>
    <w:rsid w:val="00C86BCC"/>
    <w:rsid w:val="00C86CBE"/>
    <w:rsid w:val="00C87AB0"/>
    <w:rsid w:val="00C92E33"/>
    <w:rsid w:val="00CA78D1"/>
    <w:rsid w:val="00CB5196"/>
    <w:rsid w:val="00CC4B56"/>
    <w:rsid w:val="00CC74DD"/>
    <w:rsid w:val="00CD0D42"/>
    <w:rsid w:val="00CE0BDE"/>
    <w:rsid w:val="00CF160E"/>
    <w:rsid w:val="00CF1DFD"/>
    <w:rsid w:val="00CF781E"/>
    <w:rsid w:val="00D56A21"/>
    <w:rsid w:val="00D57D3E"/>
    <w:rsid w:val="00D62696"/>
    <w:rsid w:val="00D63164"/>
    <w:rsid w:val="00D63575"/>
    <w:rsid w:val="00D66363"/>
    <w:rsid w:val="00D66C7C"/>
    <w:rsid w:val="00D75D3E"/>
    <w:rsid w:val="00D7696D"/>
    <w:rsid w:val="00D90F58"/>
    <w:rsid w:val="00D91CFD"/>
    <w:rsid w:val="00DA569D"/>
    <w:rsid w:val="00DB4849"/>
    <w:rsid w:val="00DB53CC"/>
    <w:rsid w:val="00DC5294"/>
    <w:rsid w:val="00DC62EB"/>
    <w:rsid w:val="00DC721B"/>
    <w:rsid w:val="00DC79E7"/>
    <w:rsid w:val="00DD626F"/>
    <w:rsid w:val="00DD7141"/>
    <w:rsid w:val="00DE1EDF"/>
    <w:rsid w:val="00DE22C3"/>
    <w:rsid w:val="00DE2B57"/>
    <w:rsid w:val="00DE2E6D"/>
    <w:rsid w:val="00DE4E1E"/>
    <w:rsid w:val="00DE60C2"/>
    <w:rsid w:val="00DF2E3B"/>
    <w:rsid w:val="00DF3E22"/>
    <w:rsid w:val="00DF63EC"/>
    <w:rsid w:val="00E1244F"/>
    <w:rsid w:val="00E271B4"/>
    <w:rsid w:val="00E335FE"/>
    <w:rsid w:val="00E422C7"/>
    <w:rsid w:val="00E450DC"/>
    <w:rsid w:val="00E46772"/>
    <w:rsid w:val="00E47512"/>
    <w:rsid w:val="00E5193D"/>
    <w:rsid w:val="00E540D1"/>
    <w:rsid w:val="00E61FFD"/>
    <w:rsid w:val="00E72FD6"/>
    <w:rsid w:val="00E735CB"/>
    <w:rsid w:val="00E74017"/>
    <w:rsid w:val="00E745EE"/>
    <w:rsid w:val="00E77C6F"/>
    <w:rsid w:val="00E95A28"/>
    <w:rsid w:val="00EA0654"/>
    <w:rsid w:val="00EA1D8D"/>
    <w:rsid w:val="00EA1DF2"/>
    <w:rsid w:val="00EA3DA5"/>
    <w:rsid w:val="00EA454B"/>
    <w:rsid w:val="00EA6297"/>
    <w:rsid w:val="00EB04D3"/>
    <w:rsid w:val="00EB2B91"/>
    <w:rsid w:val="00EB383D"/>
    <w:rsid w:val="00EB5AA2"/>
    <w:rsid w:val="00EC08E0"/>
    <w:rsid w:val="00EE0517"/>
    <w:rsid w:val="00EF1855"/>
    <w:rsid w:val="00EF2720"/>
    <w:rsid w:val="00EF46C2"/>
    <w:rsid w:val="00F06868"/>
    <w:rsid w:val="00F22583"/>
    <w:rsid w:val="00F3618E"/>
    <w:rsid w:val="00F40E9B"/>
    <w:rsid w:val="00F41E3F"/>
    <w:rsid w:val="00F426FB"/>
    <w:rsid w:val="00F431BF"/>
    <w:rsid w:val="00F43BFC"/>
    <w:rsid w:val="00F56748"/>
    <w:rsid w:val="00F5791A"/>
    <w:rsid w:val="00F764CD"/>
    <w:rsid w:val="00F77AFF"/>
    <w:rsid w:val="00F80BFB"/>
    <w:rsid w:val="00F841F4"/>
    <w:rsid w:val="00F852A7"/>
    <w:rsid w:val="00F866D1"/>
    <w:rsid w:val="00F9277A"/>
    <w:rsid w:val="00F95D09"/>
    <w:rsid w:val="00F9626F"/>
    <w:rsid w:val="00FA25DE"/>
    <w:rsid w:val="00FA5120"/>
    <w:rsid w:val="00FA5C6E"/>
    <w:rsid w:val="00FB3BAD"/>
    <w:rsid w:val="00FB79A1"/>
    <w:rsid w:val="00FB7AF1"/>
    <w:rsid w:val="00FC1103"/>
    <w:rsid w:val="00FD2237"/>
    <w:rsid w:val="00FD28CB"/>
    <w:rsid w:val="00FD585E"/>
    <w:rsid w:val="00FD5F75"/>
    <w:rsid w:val="00FE58F9"/>
    <w:rsid w:val="00FE65F5"/>
    <w:rsid w:val="00FF0AB4"/>
    <w:rsid w:val="00FF12DA"/>
    <w:rsid w:val="00FF3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059"/>
    <w:pPr>
      <w:ind w:left="720"/>
      <w:contextualSpacing/>
    </w:pPr>
  </w:style>
  <w:style w:type="paragraph" w:customStyle="1" w:styleId="ConsPlusNormal">
    <w:name w:val="ConsPlusNormal"/>
    <w:rsid w:val="00E47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BC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F0D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25">
    <w:name w:val="s_25"/>
    <w:basedOn w:val="a"/>
    <w:rsid w:val="009F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9F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35752175201A2021CC44AAD5F5C28F0511A9453AA1D0766F69414F8B867A9D1086DE5482E7CB8d7O1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B535752175201A2021CC44AAD5F5C28F0511A9453AA1D0766F69414F8B867A9D1086DE5482E7CB8d7O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3691B927B87B376430444405A35D811B8C705DFB10732325DC95899974315F84C6F8D14C69BDoBz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89A2B-07AB-406F-AEDB-9CFB9E7C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8</Pages>
  <Words>2910</Words>
  <Characters>16592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Администратор</cp:lastModifiedBy>
  <cp:revision>234</cp:revision>
  <cp:lastPrinted>2013-09-04T01:49:00Z</cp:lastPrinted>
  <dcterms:created xsi:type="dcterms:W3CDTF">2012-03-30T01:34:00Z</dcterms:created>
  <dcterms:modified xsi:type="dcterms:W3CDTF">2013-10-11T08:33:00Z</dcterms:modified>
</cp:coreProperties>
</file>