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974" w:rsidRDefault="004B597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B5974" w:rsidRDefault="004B5974">
      <w:pPr>
        <w:pStyle w:val="ConsPlusNormal"/>
        <w:jc w:val="both"/>
        <w:outlineLvl w:val="0"/>
      </w:pPr>
    </w:p>
    <w:p w:rsidR="004B5974" w:rsidRDefault="004B5974">
      <w:pPr>
        <w:pStyle w:val="ConsPlusTitle"/>
        <w:jc w:val="center"/>
        <w:outlineLvl w:val="0"/>
      </w:pPr>
      <w:r>
        <w:t>МИНИСТЕРСТВО ОБРАЗОВАНИЯ КРАСНОЯРСКОГО КРАЯ</w:t>
      </w:r>
    </w:p>
    <w:p w:rsidR="004B5974" w:rsidRDefault="004B5974">
      <w:pPr>
        <w:pStyle w:val="ConsPlusTitle"/>
        <w:jc w:val="both"/>
      </w:pPr>
    </w:p>
    <w:p w:rsidR="004B5974" w:rsidRDefault="004B5974">
      <w:pPr>
        <w:pStyle w:val="ConsPlusTitle"/>
        <w:jc w:val="center"/>
      </w:pPr>
      <w:r>
        <w:t>ПРИКАЗ</w:t>
      </w:r>
    </w:p>
    <w:p w:rsidR="004B5974" w:rsidRDefault="004B5974">
      <w:pPr>
        <w:pStyle w:val="ConsPlusTitle"/>
        <w:jc w:val="center"/>
      </w:pPr>
      <w:r>
        <w:t>от 21 июля 2023 г. N 33-11-04</w:t>
      </w:r>
    </w:p>
    <w:p w:rsidR="004B5974" w:rsidRDefault="004B5974">
      <w:pPr>
        <w:pStyle w:val="ConsPlusTitle"/>
        <w:jc w:val="both"/>
      </w:pPr>
    </w:p>
    <w:p w:rsidR="004B5974" w:rsidRDefault="004B5974">
      <w:pPr>
        <w:pStyle w:val="ConsPlusTitle"/>
        <w:jc w:val="center"/>
      </w:pPr>
      <w:r>
        <w:t>ОБ УТВЕРЖДЕНИИ ПОЛОЖЕНИЯ ОБ АККРЕДИТАЦИОННОЙ КОЛЛЕГИИ</w:t>
      </w:r>
    </w:p>
    <w:p w:rsidR="004B5974" w:rsidRDefault="004B5974">
      <w:pPr>
        <w:pStyle w:val="ConsPlusTitle"/>
        <w:jc w:val="center"/>
      </w:pPr>
      <w:r>
        <w:t>МИНИСТЕРСТВА ОБРАЗОВАНИЯ КРАСНОЯРСКОГО КРАЯ И ЕЕ СОСТАВА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частью 5</w:t>
        </w:r>
      </w:hyperlink>
      <w:r>
        <w:t xml:space="preserve">, </w:t>
      </w:r>
      <w:hyperlink r:id="rId7">
        <w:r>
          <w:rPr>
            <w:color w:val="0000FF"/>
          </w:rPr>
          <w:t>пунктом 3 части 24 статьи 92</w:t>
        </w:r>
      </w:hyperlink>
      <w:r>
        <w:t xml:space="preserve"> Федерального закона от 29.12.2012 N 273-ФЗ "Об образовании в Российской Федерации", </w:t>
      </w:r>
      <w:hyperlink r:id="rId8">
        <w:r>
          <w:rPr>
            <w:color w:val="0000FF"/>
          </w:rPr>
          <w:t>Положением</w:t>
        </w:r>
      </w:hyperlink>
      <w:r>
        <w:t xml:space="preserve"> о государственной аккредитации образовательной деятельности, утвержденным Постановлением Правительства Российской Федерации от 14.01.2022 N 3, </w:t>
      </w:r>
      <w:hyperlink r:id="rId9">
        <w:r>
          <w:rPr>
            <w:color w:val="0000FF"/>
          </w:rPr>
          <w:t>статьей 101</w:t>
        </w:r>
      </w:hyperlink>
      <w:r>
        <w:t xml:space="preserve"> Устава Красноярского края, </w:t>
      </w:r>
      <w:hyperlink r:id="rId10">
        <w:r>
          <w:rPr>
            <w:color w:val="0000FF"/>
          </w:rPr>
          <w:t>Распоряжением</w:t>
        </w:r>
      </w:hyperlink>
      <w:r>
        <w:t xml:space="preserve"> Губернатора Красноярского края от 21.04.2023 N 239-рг "О полномочиях членов Правительства Красноярского края", на основании </w:t>
      </w:r>
      <w:hyperlink r:id="rId11">
        <w:r>
          <w:rPr>
            <w:color w:val="0000FF"/>
          </w:rPr>
          <w:t>пунктов 3.1</w:t>
        </w:r>
        <w:proofErr w:type="gramEnd"/>
      </w:hyperlink>
      <w:r>
        <w:t xml:space="preserve">, </w:t>
      </w:r>
      <w:hyperlink r:id="rId12">
        <w:r>
          <w:rPr>
            <w:color w:val="0000FF"/>
          </w:rPr>
          <w:t>3.36</w:t>
        </w:r>
      </w:hyperlink>
      <w:r>
        <w:t xml:space="preserve">, </w:t>
      </w:r>
      <w:hyperlink r:id="rId13">
        <w:r>
          <w:rPr>
            <w:color w:val="0000FF"/>
          </w:rPr>
          <w:t>3.78</w:t>
        </w:r>
      </w:hyperlink>
      <w:r>
        <w:t xml:space="preserve">, </w:t>
      </w:r>
      <w:hyperlink r:id="rId14">
        <w:r>
          <w:rPr>
            <w:color w:val="0000FF"/>
          </w:rPr>
          <w:t>4.3</w:t>
        </w:r>
      </w:hyperlink>
      <w:r>
        <w:t xml:space="preserve"> Положения о министерстве образования Красноярского края, утвержденного Постановлением Правительства Красноярского края от 27.12.2013 N 706-п, приказываю: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Положение</w:t>
        </w:r>
      </w:hyperlink>
      <w:r>
        <w:t xml:space="preserve"> об аккредитационной коллегии министерства образования Красноярского края согласно приложению N 1 к настоящему Приказу.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6">
        <w:r>
          <w:rPr>
            <w:color w:val="0000FF"/>
          </w:rPr>
          <w:t>состав</w:t>
        </w:r>
      </w:hyperlink>
      <w:r>
        <w:t xml:space="preserve"> аккредитационной коллегии министерства образования Красноярского края согласно приложению N 2 к настоящему Приказу.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4B5974" w:rsidRDefault="004B5974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18.12.2015 N 67-11-04 "Об утверждении Положения об аккредитационной коллегии министерства образования Красноярского края и состава аккредитационной коллегии";</w:t>
      </w:r>
    </w:p>
    <w:p w:rsidR="004B5974" w:rsidRDefault="004B5974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пункт 1</w:t>
        </w:r>
      </w:hyperlink>
      <w:r>
        <w:t xml:space="preserve"> Приказа министерства образования Красноярского края от 18.12.2018 N 30-11-04 "О внесении изменений в Приказ министерства образования Красноярского края от 18.12.2015 N 67-11-04 "Об утверждении Положения об аккредитационной коллегии министерства образования Красноярского края и состава аккредитационной коллегии";</w:t>
      </w:r>
    </w:p>
    <w:p w:rsidR="004B5974" w:rsidRDefault="004B5974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Приказ</w:t>
        </w:r>
      </w:hyperlink>
      <w:r>
        <w:t xml:space="preserve"> министерства образования Красноярского края от 28.12.2020 N 57-11-04 "О внесении изменений в Приказ министерства образования Красноярского края от 18.12.2015 N 67-11-04 "Об утверждении Положения об аккредитационной коллегии министерства образования Красноярского края и состава аккредитационной коллегии".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Приказа возложить на заместителя министра образования Красноярского края К.Л. Масюлиса.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5. Опубликовать Приказ в краевой государственной газете "Наш Красноярский край" и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6. Приказ вступает в силу по истечении 10 дней после дня его официального опубликования.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4B5974" w:rsidRDefault="004B5974">
      <w:pPr>
        <w:pStyle w:val="ConsPlusNormal"/>
        <w:jc w:val="right"/>
      </w:pPr>
      <w:r>
        <w:t>образования Красноярского края</w:t>
      </w:r>
    </w:p>
    <w:p w:rsidR="004B5974" w:rsidRDefault="004B5974">
      <w:pPr>
        <w:pStyle w:val="ConsPlusNormal"/>
        <w:jc w:val="right"/>
      </w:pPr>
      <w:r>
        <w:t>С.И.МАКОВСКАЯ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right"/>
        <w:outlineLvl w:val="0"/>
      </w:pPr>
      <w:r>
        <w:t>Приложение N 1</w:t>
      </w:r>
    </w:p>
    <w:p w:rsidR="004B5974" w:rsidRDefault="004B5974">
      <w:pPr>
        <w:pStyle w:val="ConsPlusNormal"/>
        <w:jc w:val="right"/>
      </w:pPr>
      <w:r>
        <w:t>к Приказу</w:t>
      </w:r>
    </w:p>
    <w:p w:rsidR="004B5974" w:rsidRDefault="004B5974">
      <w:pPr>
        <w:pStyle w:val="ConsPlusNormal"/>
        <w:jc w:val="right"/>
      </w:pPr>
      <w:r>
        <w:t>министерства образования</w:t>
      </w:r>
    </w:p>
    <w:p w:rsidR="004B5974" w:rsidRDefault="004B5974">
      <w:pPr>
        <w:pStyle w:val="ConsPlusNormal"/>
        <w:jc w:val="right"/>
      </w:pPr>
      <w:r>
        <w:t>Красноярского края</w:t>
      </w:r>
    </w:p>
    <w:p w:rsidR="004B5974" w:rsidRDefault="004B5974">
      <w:pPr>
        <w:pStyle w:val="ConsPlusNormal"/>
        <w:jc w:val="right"/>
      </w:pPr>
      <w:r>
        <w:t>от 21 июля 2023 г. N 33-11-04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Title"/>
        <w:jc w:val="center"/>
      </w:pPr>
      <w:bookmarkStart w:id="0" w:name="P34"/>
      <w:bookmarkEnd w:id="0"/>
      <w:r>
        <w:t>ПОЛОЖЕНИЕ</w:t>
      </w:r>
    </w:p>
    <w:p w:rsidR="004B5974" w:rsidRDefault="004B5974">
      <w:pPr>
        <w:pStyle w:val="ConsPlusTitle"/>
        <w:jc w:val="center"/>
      </w:pPr>
      <w:r>
        <w:t>ОБ АККРЕДИТАЦИОННОЙ КОЛЛЕГИИ МИНИСТЕРСТВА ОБРАЗОВАНИЯ</w:t>
      </w:r>
    </w:p>
    <w:p w:rsidR="004B5974" w:rsidRDefault="004B5974">
      <w:pPr>
        <w:pStyle w:val="ConsPlusTitle"/>
        <w:jc w:val="center"/>
      </w:pPr>
      <w:r>
        <w:t>КРАСНОЯРСКОГО КРАЯ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Title"/>
        <w:jc w:val="center"/>
        <w:outlineLvl w:val="1"/>
      </w:pPr>
      <w:r>
        <w:t>I. ОБЩИЕ ПОЛОЖЕНИЯ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ind w:firstLine="540"/>
        <w:jc w:val="both"/>
      </w:pPr>
      <w:r>
        <w:t xml:space="preserve">1.1. </w:t>
      </w:r>
      <w:proofErr w:type="gramStart"/>
      <w:r>
        <w:t>Аккредитационная коллегия министерства образования Красноярского края (далее - Коллегия) является постоянно действующим коллегиальным органом при министерстве образования Красноярского края (далее - Министерство), рассматривающим вопросы, связанные с исполнением переданных для осуществления органам государственной власти Красноярского края полномочий Российской Федерации в сфере образования в части государственной аккредитации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зарегистрированных по месту жительства) на</w:t>
      </w:r>
      <w:proofErr w:type="gramEnd"/>
      <w:r>
        <w:t xml:space="preserve"> территории Красноярского края, за исключением организаций, указанных в </w:t>
      </w:r>
      <w:hyperlink r:id="rId18">
        <w:r>
          <w:rPr>
            <w:color w:val="0000FF"/>
          </w:rPr>
          <w:t>пункте 8 части 1 статьи 6</w:t>
        </w:r>
      </w:hyperlink>
      <w:r>
        <w:t xml:space="preserve"> Федерального закона от 29.12.2012 N 273-ФЗ "Об образовании в Российской Федерации" (далее соответственно - организация, осуществляющая образовательную деятельность; Федеральный закон).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 xml:space="preserve">1.2. В своей деятельности Коллегия руководствуется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актами Правительства Российской Федерации, нормативными правовыми актами Министерства просвещения Российской Федерации, Федеральной службы по надзору в сфере образования и науки, иными нормативными правовыми актами, а также настоящим Положением.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Title"/>
        <w:jc w:val="center"/>
        <w:outlineLvl w:val="1"/>
      </w:pPr>
      <w:r>
        <w:t>II. ПОЛНОМОЧИЯ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ind w:firstLine="540"/>
        <w:jc w:val="both"/>
      </w:pPr>
      <w:r>
        <w:t>2. Коллегия: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2.1. Рассматривает результаты аккредитационной экспертизы, предметом которой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образовательным программам, установленным аккредитационным показателям.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2.2. Принимает решения, имеющие для Министерства рекомендательный характер: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 xml:space="preserve">2.2.1. </w:t>
      </w:r>
      <w:proofErr w:type="gramStart"/>
      <w:r>
        <w:t>О государственной аккредитации образовательной деятельности организации, осуществляющей образовательную деятельность, по заявленным для государственной аккредитации образовательным программам в отношении каждого уровня образования, либо каждого направления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образовательные программы, в соответствии с заявлением о государственной аккредитации образовательных программ</w:t>
      </w:r>
      <w:proofErr w:type="gramEnd"/>
      <w:r>
        <w:t xml:space="preserve"> организации, осуществляющей образовательную деятельность, при соответствии таких основных образовательных программ аккредитационным показателям.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lastRenderedPageBreak/>
        <w:t xml:space="preserve">2.2.2. </w:t>
      </w:r>
      <w:proofErr w:type="gramStart"/>
      <w:r>
        <w:t>Об отказе в государственной аккредитации образовательной деятельности организации, осуществляющей образовательную деятельность, по заявленным для государственной аккредитации образовательным программам в отношении каждого уровня образования, либо каждого направления подготовки, специальности, профессии, либо укрупненной группе профессий, специальностей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образовательные программы, в соответствии с заявлением о государственной аккредитации</w:t>
      </w:r>
      <w:proofErr w:type="gramEnd"/>
      <w:r>
        <w:t xml:space="preserve"> образовательных программ организации, осуществляющей образовательную деятельность, при несоответствии таких основных образовательных программ аккредитационным показателям.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2.3. Решения Коллегии оформляются протоколом.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Title"/>
        <w:jc w:val="center"/>
        <w:outlineLvl w:val="1"/>
      </w:pPr>
      <w:r>
        <w:t>III. ПОРЯДОК ФОРМИРОВАНИЯ И СОСТАВ КОЛЛЕГИИ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ind w:firstLine="540"/>
        <w:jc w:val="both"/>
      </w:pPr>
      <w:r>
        <w:t>3.1. Коллегия формируется из представителей органов исполнительной власти края, организаций, осуществляющих образовательную деятельность, расположенных на территории края, научно-педагогической общественности, профсоюзных организаций и общественных объединений.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3.2. В состав Коллегии входят председатель, заместитель председателя, секретарь и члены Коллегии.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 xml:space="preserve">3.3. Председателем Коллегии является заместитель министра образования Красноярского края, курирующий вопросы государственной аккредитации образовательной деятельности организаций, осуществляющих образовательную деятельность на территории Красноярского края, заместителем председателя Коллегии - начальник отдела по надзору и </w:t>
      </w:r>
      <w:proofErr w:type="gramStart"/>
      <w:r>
        <w:t>контролю за</w:t>
      </w:r>
      <w:proofErr w:type="gramEnd"/>
      <w:r>
        <w:t xml:space="preserve"> соблюдением законодательства Министерства, секретарем Коллегии - государственный гражданский служащий Министерства.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Title"/>
        <w:jc w:val="center"/>
        <w:outlineLvl w:val="1"/>
      </w:pPr>
      <w:r>
        <w:t>IV. ОРГАНИЗАЦИЯ ДЕЯТЕЛЬНОСТИ КОЛЛЕГИИ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ind w:firstLine="540"/>
        <w:jc w:val="both"/>
      </w:pPr>
      <w:r>
        <w:t>4.1. Организационно-техническое сопровождение деятельности Коллегии осуществляет отдел лицензирования и государственной аккредитации Министерства.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 xml:space="preserve">4.2. Председатель Коллегии </w:t>
      </w:r>
      <w:proofErr w:type="gramStart"/>
      <w:r>
        <w:t>руководит работой Коллегии и проводит</w:t>
      </w:r>
      <w:proofErr w:type="gramEnd"/>
      <w:r>
        <w:t xml:space="preserve"> ее заседания.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В случае отсутствия председателя его полномочия осуществляет заместитель председателя Коллегии.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 xml:space="preserve">4.3. Заключение экспертной группы и акт о результатах проведенной аккредитационной экспертизы (далее - материалы) передаются секретарю Коллегии работником отдела лицензирования и государственной аккредитации Министерства не </w:t>
      </w:r>
      <w:proofErr w:type="gramStart"/>
      <w:r>
        <w:t>позднее</w:t>
      </w:r>
      <w:proofErr w:type="gramEnd"/>
      <w:r>
        <w:t xml:space="preserve"> чем за 10 рабочих дней до даты заседания Коллегии.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 xml:space="preserve">Материалы по повестке дня Коллегии (на бумажном носителе или в электронном виде) представляются секретарем председателю и членам Коллегии не </w:t>
      </w:r>
      <w:proofErr w:type="gramStart"/>
      <w:r>
        <w:t>позднее</w:t>
      </w:r>
      <w:proofErr w:type="gramEnd"/>
      <w:r>
        <w:t xml:space="preserve"> чем за 3 рабочих дня до даты заседания Коллегии.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4.4. Заседание Коллегии считается правомочным при присутствии не менее 50% списочного состава ее членов.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4.5. Решение Коллегии принимается путем открытого голосования простым большинством голосов. При равенстве голосов решающим является голос председателя Коллегии.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 xml:space="preserve">4.6. Протокол заседания Коллегии оформляется секретарем Коллегии в течение 3 рабочих </w:t>
      </w:r>
      <w:r>
        <w:lastRenderedPageBreak/>
        <w:t>дней.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Протокол заседания Коллегии подписывается председателем Коллегии, а в случае его отсутствия - заместителем председателя Коллегии.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Особое мнение члена Коллегии (при его наличии) заносится в протокол заседания Коллегии.</w:t>
      </w:r>
    </w:p>
    <w:p w:rsidR="004B5974" w:rsidRDefault="004B5974">
      <w:pPr>
        <w:pStyle w:val="ConsPlusNormal"/>
        <w:spacing w:before="220"/>
        <w:ind w:firstLine="540"/>
        <w:jc w:val="both"/>
      </w:pPr>
      <w:r>
        <w:t>Протоколы заседаний Коллегии хранятся в течение срока действия государственной аккредитации.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4B5974" w:rsidRDefault="004B5974">
      <w:pPr>
        <w:pStyle w:val="ConsPlusNormal"/>
        <w:jc w:val="right"/>
      </w:pPr>
      <w:r>
        <w:t>образования Красноярского края</w:t>
      </w:r>
    </w:p>
    <w:p w:rsidR="004B5974" w:rsidRDefault="004B5974">
      <w:pPr>
        <w:pStyle w:val="ConsPlusNormal"/>
        <w:jc w:val="right"/>
      </w:pPr>
      <w:r>
        <w:t>С.И.МАКОВСКАЯ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right"/>
        <w:outlineLvl w:val="0"/>
      </w:pPr>
      <w:r>
        <w:t>Приложение N 2</w:t>
      </w:r>
    </w:p>
    <w:p w:rsidR="004B5974" w:rsidRDefault="004B5974">
      <w:pPr>
        <w:pStyle w:val="ConsPlusNormal"/>
        <w:jc w:val="right"/>
      </w:pPr>
      <w:r>
        <w:t>к Приказу</w:t>
      </w:r>
    </w:p>
    <w:p w:rsidR="004B5974" w:rsidRDefault="004B5974">
      <w:pPr>
        <w:pStyle w:val="ConsPlusNormal"/>
        <w:jc w:val="right"/>
      </w:pPr>
      <w:r>
        <w:t>министерства образования</w:t>
      </w:r>
    </w:p>
    <w:p w:rsidR="004B5974" w:rsidRDefault="004B5974">
      <w:pPr>
        <w:pStyle w:val="ConsPlusNormal"/>
        <w:jc w:val="right"/>
      </w:pPr>
      <w:r>
        <w:t>Красноярского края</w:t>
      </w:r>
    </w:p>
    <w:p w:rsidR="004B5974" w:rsidRDefault="004B5974">
      <w:pPr>
        <w:pStyle w:val="ConsPlusNormal"/>
        <w:jc w:val="right"/>
      </w:pPr>
      <w:r>
        <w:t>от 21 июля 2023 г. N 33-11-04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Title"/>
        <w:jc w:val="center"/>
      </w:pPr>
      <w:bookmarkStart w:id="1" w:name="P86"/>
      <w:bookmarkEnd w:id="1"/>
      <w:r>
        <w:t>СОСТАВ</w:t>
      </w:r>
    </w:p>
    <w:p w:rsidR="004B5974" w:rsidRDefault="004B5974">
      <w:pPr>
        <w:pStyle w:val="ConsPlusTitle"/>
        <w:jc w:val="center"/>
      </w:pPr>
      <w:r>
        <w:t>АККРЕДИТАЦИОННОЙ КОЛЛЕГИИ МИНИСТЕРСТВА ОБРАЗОВАНИЯ</w:t>
      </w:r>
    </w:p>
    <w:p w:rsidR="004B5974" w:rsidRDefault="004B5974">
      <w:pPr>
        <w:pStyle w:val="ConsPlusTitle"/>
        <w:jc w:val="center"/>
      </w:pPr>
      <w:r>
        <w:t>КРАСНОЯРСКОГО КРАЯ</w:t>
      </w:r>
    </w:p>
    <w:p w:rsidR="004B5974" w:rsidRDefault="004B59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4B597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</w:pPr>
            <w:r>
              <w:t>Масюлис</w:t>
            </w:r>
          </w:p>
          <w:p w:rsidR="004B5974" w:rsidRDefault="004B5974">
            <w:pPr>
              <w:pStyle w:val="ConsPlusNormal"/>
            </w:pPr>
            <w:r>
              <w:t>Константин Луцисович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  <w:jc w:val="both"/>
            </w:pPr>
            <w:r>
              <w:t>- заместитель министра образования Красноярского края, председатель аккредитационной коллегии</w:t>
            </w:r>
          </w:p>
        </w:tc>
      </w:tr>
      <w:tr w:rsidR="004B597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</w:pPr>
            <w:r>
              <w:t>Грак</w:t>
            </w:r>
          </w:p>
          <w:p w:rsidR="004B5974" w:rsidRDefault="004B5974">
            <w:pPr>
              <w:pStyle w:val="ConsPlusNormal"/>
            </w:pPr>
            <w:r>
              <w:t>Денис Валерьевич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  <w:jc w:val="both"/>
            </w:pPr>
            <w:r>
              <w:t xml:space="preserve">- начальник отдела по надзору и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законодательства министерства образования Красноярского края, заместитель председателя аккредитационной коллегии</w:t>
            </w:r>
          </w:p>
        </w:tc>
      </w:tr>
      <w:tr w:rsidR="004B597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</w:pPr>
            <w:r>
              <w:t>Романкевич</w:t>
            </w:r>
          </w:p>
          <w:p w:rsidR="004B5974" w:rsidRDefault="004B5974">
            <w:pPr>
              <w:pStyle w:val="ConsPlusNormal"/>
            </w:pPr>
            <w:r>
              <w:t>Елена Владимировна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  <w:jc w:val="both"/>
            </w:pPr>
            <w:r>
              <w:t>- главный специалист сектора государственной аккредитации отдела лицензирования и государственной аккредитации министерства образования Красноярского края, секретарь аккредитационной коллегии</w:t>
            </w:r>
          </w:p>
        </w:tc>
      </w:tr>
      <w:tr w:rsidR="004B597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</w:pPr>
            <w:r>
              <w:t>члены коллегии:</w:t>
            </w:r>
          </w:p>
        </w:tc>
      </w:tr>
      <w:tr w:rsidR="004B597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</w:pPr>
            <w:r>
              <w:t>Гурина</w:t>
            </w:r>
          </w:p>
          <w:p w:rsidR="004B5974" w:rsidRDefault="004B5974">
            <w:pPr>
              <w:pStyle w:val="ConsPlusNormal"/>
            </w:pPr>
            <w:r>
              <w:t>Ольга Николаевна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  <w:jc w:val="both"/>
            </w:pPr>
            <w:r>
              <w:t>- директор муниципального автономного общеобразовательного учреждения "Средняя школа N 76" (по согласованию)</w:t>
            </w:r>
          </w:p>
        </w:tc>
      </w:tr>
      <w:tr w:rsidR="004B597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</w:pPr>
            <w:r>
              <w:t>Гуртовенко</w:t>
            </w:r>
          </w:p>
          <w:p w:rsidR="004B5974" w:rsidRDefault="004B5974">
            <w:pPr>
              <w:pStyle w:val="ConsPlusNormal"/>
            </w:pPr>
            <w:r>
              <w:t>Галина Александровна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  <w:jc w:val="both"/>
            </w:pPr>
            <w:r>
              <w:t>- президент региональной общественной организации Красноярского края "Творческий союз учителей" (по согласованию)</w:t>
            </w:r>
          </w:p>
        </w:tc>
      </w:tr>
      <w:tr w:rsidR="004B597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</w:pPr>
            <w:r>
              <w:t>Езовских</w:t>
            </w:r>
          </w:p>
          <w:p w:rsidR="004B5974" w:rsidRDefault="004B5974">
            <w:pPr>
              <w:pStyle w:val="ConsPlusNormal"/>
            </w:pPr>
            <w:r>
              <w:t>Ольга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  <w:jc w:val="both"/>
            </w:pPr>
            <w:r>
              <w:t xml:space="preserve">- старший преподаватель центра развития профессиональных компетенций руководителей и системных изменений в образовании краевого государственного автономного учреждения </w:t>
            </w:r>
            <w:r>
              <w:lastRenderedPageBreak/>
              <w:t>дополнительного профессионального образования "Красноярский краевой институт повышения квалификации и профессиональной подготовки работников образования" (по согласованию)</w:t>
            </w:r>
          </w:p>
        </w:tc>
      </w:tr>
      <w:tr w:rsidR="004B597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</w:pPr>
            <w:r>
              <w:lastRenderedPageBreak/>
              <w:t>Савинова</w:t>
            </w:r>
          </w:p>
          <w:p w:rsidR="004B5974" w:rsidRDefault="004B5974">
            <w:pPr>
              <w:pStyle w:val="ConsPlusNormal"/>
            </w:pPr>
            <w:r>
              <w:t>Ирина Викторовна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  <w:jc w:val="both"/>
            </w:pPr>
            <w:r>
              <w:t xml:space="preserve">- директор Частного профессионального образовательного учреждения "Красноярский </w:t>
            </w:r>
            <w:proofErr w:type="gramStart"/>
            <w:r>
              <w:t>кооперативный</w:t>
            </w:r>
            <w:proofErr w:type="gramEnd"/>
            <w:r>
              <w:t xml:space="preserve"> техникум экономики, коммерции и права" (по согласованию)</w:t>
            </w:r>
          </w:p>
        </w:tc>
      </w:tr>
      <w:tr w:rsidR="004B597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</w:pPr>
            <w:r>
              <w:t>Савченко</w:t>
            </w:r>
          </w:p>
          <w:p w:rsidR="004B5974" w:rsidRDefault="004B5974">
            <w:pPr>
              <w:pStyle w:val="ConsPlusNormal"/>
            </w:pPr>
            <w:r>
              <w:t>Наталья Алексеевна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  <w:jc w:val="both"/>
            </w:pPr>
            <w:r>
              <w:t>- заместитель председателя Красноярской территориальной (краевой) организации Профсоюза работников народного образования и науки Российской Федерации (по согласованию)</w:t>
            </w:r>
          </w:p>
        </w:tc>
      </w:tr>
      <w:tr w:rsidR="004B597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</w:pPr>
            <w:r>
              <w:t>Толстихин</w:t>
            </w:r>
          </w:p>
          <w:p w:rsidR="004B5974" w:rsidRDefault="004B5974">
            <w:pPr>
              <w:pStyle w:val="ConsPlusNormal"/>
            </w:pPr>
            <w:r>
              <w:t>Александр Николаевич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B5974" w:rsidRDefault="004B5974">
            <w:pPr>
              <w:pStyle w:val="ConsPlusNormal"/>
              <w:jc w:val="both"/>
            </w:pPr>
            <w:r>
              <w:t>- директор краевого государственного автономного профессионального образовательного учреждения "Красноярский техникум транспорта и сервиса"</w:t>
            </w:r>
          </w:p>
          <w:p w:rsidR="004B5974" w:rsidRDefault="004B5974">
            <w:pPr>
              <w:pStyle w:val="ConsPlusNormal"/>
              <w:jc w:val="both"/>
            </w:pPr>
            <w:r>
              <w:t>(по согласованию)</w:t>
            </w:r>
          </w:p>
        </w:tc>
      </w:tr>
    </w:tbl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4B5974" w:rsidRDefault="004B5974">
      <w:pPr>
        <w:pStyle w:val="ConsPlusNormal"/>
        <w:jc w:val="right"/>
      </w:pPr>
      <w:r>
        <w:t>образования Красноярского края</w:t>
      </w:r>
    </w:p>
    <w:p w:rsidR="004B5974" w:rsidRDefault="004B5974">
      <w:pPr>
        <w:pStyle w:val="ConsPlusNormal"/>
        <w:jc w:val="right"/>
      </w:pPr>
      <w:r>
        <w:t>С.И.МАКОВСКАЯ</w:t>
      </w: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jc w:val="both"/>
      </w:pPr>
    </w:p>
    <w:p w:rsidR="004B5974" w:rsidRDefault="004B59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7FDF" w:rsidRDefault="00347FDF">
      <w:bookmarkStart w:id="2" w:name="_GoBack"/>
      <w:bookmarkEnd w:id="2"/>
    </w:p>
    <w:sectPr w:rsidR="00347FDF" w:rsidSect="00D6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74"/>
    <w:rsid w:val="00347FDF"/>
    <w:rsid w:val="004B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5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5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59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59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93652CB00B359D508E1405BB77FE80D7FF1B09220A42243C42B1CA7A185F3E28E576F59A5DCAA592DC63F8CF52FCD7445AA3A8FA63289hFS1D" TargetMode="External"/><Relationship Id="rId13" Type="http://schemas.openxmlformats.org/officeDocument/2006/relationships/hyperlink" Target="consultantplus://offline/ref=D9893652CB00B359D508FF4D4DDB20E70A74A9B59623AE7716962D4BF8F183A6A2CE513A1AE1D1AA59269A6ECBAB769C380EA73299BA3283EC8AB306hAS5D" TargetMode="External"/><Relationship Id="rId18" Type="http://schemas.openxmlformats.org/officeDocument/2006/relationships/hyperlink" Target="consultantplus://offline/ref=D9893652CB00B359D508E1405BB77FE80D7AF7BD9C26A42243C42B1CA7A185F3E28E576B5FADD7FF0862C763C8A83CCD7445A83293hAS7D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9893652CB00B359D508E1405BB77FE80D7AF7BD9C26A42243C42B1CA7A185F3E28E57685FA7D7FF0862C763C8A83CCD7445A83293hAS7D" TargetMode="External"/><Relationship Id="rId12" Type="http://schemas.openxmlformats.org/officeDocument/2006/relationships/hyperlink" Target="consultantplus://offline/ref=D9893652CB00B359D508FF4D4DDB20E70A74A9B59623AE7716962D4BF8F183A6A2CE513A1AE1D1AA5926956DCEAB769C380EA73299BA3283EC8AB306hAS5D" TargetMode="External"/><Relationship Id="rId17" Type="http://schemas.openxmlformats.org/officeDocument/2006/relationships/hyperlink" Target="consultantplus://offline/ref=D9893652CB00B359D508FF4D4DDB20E70A74A9B59727A67016992D4BF8F183A6A2CE513A08E189A6592E8C6EC0BE20CD7Eh5S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9893652CB00B359D508FF4D4DDB20E70A74A9B59723A7721D992D4BF8F183A6A2CE513A1AE1D1AA5926926ECDAB769C380EA73299BA3283EC8AB306hAS5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893652CB00B359D508E1405BB77FE80D7AF7BD9C26A42243C42B1CA7A185F3E28E57685AADD7FF0862C763C8A83CCD7445A83293hAS7D" TargetMode="External"/><Relationship Id="rId11" Type="http://schemas.openxmlformats.org/officeDocument/2006/relationships/hyperlink" Target="consultantplus://offline/ref=D9893652CB00B359D508FF4D4DDB20E70A74A9B59623AE7716962D4BF8F183A6A2CE513A1AE1D1AA5926976CC0AB769C380EA73299BA3283EC8AB306hAS5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9893652CB00B359D508FF4D4DDB20E70A74A9B59424A97418992D4BF8F183A6A2CE513A08E189A6592E8C6EC0BE20CD7Eh5S8D" TargetMode="External"/><Relationship Id="rId10" Type="http://schemas.openxmlformats.org/officeDocument/2006/relationships/hyperlink" Target="consultantplus://offline/ref=D9893652CB00B359D508FF4D4DDB20E70A74A9B59622A77018982D4BF8F183A6A2CE513A08E189A6592E8C6EC0BE20CD7Eh5S8D" TargetMode="External"/><Relationship Id="rId19" Type="http://schemas.openxmlformats.org/officeDocument/2006/relationships/hyperlink" Target="consultantplus://offline/ref=D9893652CB00B359D508E1405BB77FE80B77F0BD9E74F32012912519AFF1DFE3F4C75A6647A5D4B55B2690h6S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93652CB00B359D508FF4D4DDB20E70A74A9B59622A97D1B952D4BF8F183A6A2CE513A1AE1D1AA5926976DC9AB769C380EA73299BA3283EC8AB306hAS5D" TargetMode="External"/><Relationship Id="rId14" Type="http://schemas.openxmlformats.org/officeDocument/2006/relationships/hyperlink" Target="consultantplus://offline/ref=D9893652CB00B359D508FF4D4DDB20E70A74A9B59623AE7716962D4BF8F183A6A2CE513A1AE1D1AA59269A6ECFAB769C380EA73299BA3283EC8AB306hAS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12839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Маметьева Ольга Николаевна</dc:creator>
  <cp:lastModifiedBy>Маметьева Ольга Николаевна</cp:lastModifiedBy>
  <cp:revision>1</cp:revision>
  <dcterms:created xsi:type="dcterms:W3CDTF">2023-08-08T03:18:00Z</dcterms:created>
  <dcterms:modified xsi:type="dcterms:W3CDTF">2023-08-08T03:19:00Z</dcterms:modified>
</cp:coreProperties>
</file>